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B8D4" w14:textId="77777777" w:rsidR="00267F9B" w:rsidRDefault="00267F9B" w:rsidP="00267F9B">
      <w:pPr>
        <w:pStyle w:val="Tytu"/>
        <w:ind w:left="360"/>
        <w:jc w:val="right"/>
        <w:outlineLvl w:val="0"/>
        <w:rPr>
          <w:sz w:val="20"/>
        </w:rPr>
      </w:pPr>
      <w:r>
        <w:rPr>
          <w:sz w:val="20"/>
        </w:rPr>
        <w:t xml:space="preserve">PROJEKT                     </w:t>
      </w:r>
    </w:p>
    <w:p w14:paraId="6A768EC1" w14:textId="56E9D29E" w:rsidR="00267F9B" w:rsidRDefault="00267F9B" w:rsidP="00267F9B">
      <w:pPr>
        <w:pStyle w:val="Tytu"/>
        <w:outlineLvl w:val="0"/>
        <w:rPr>
          <w:szCs w:val="24"/>
        </w:rPr>
      </w:pPr>
      <w:r>
        <w:rPr>
          <w:szCs w:val="24"/>
        </w:rPr>
        <w:t>UCHWAŁA NR X</w:t>
      </w:r>
      <w:r w:rsidR="000D0CF0">
        <w:rPr>
          <w:szCs w:val="24"/>
        </w:rPr>
        <w:t>LI</w:t>
      </w:r>
      <w:r w:rsidR="002B0117">
        <w:rPr>
          <w:szCs w:val="24"/>
        </w:rPr>
        <w:t>V</w:t>
      </w:r>
      <w:r>
        <w:rPr>
          <w:szCs w:val="24"/>
        </w:rPr>
        <w:t>/….../202</w:t>
      </w:r>
      <w:r w:rsidR="000D0CF0">
        <w:rPr>
          <w:szCs w:val="24"/>
        </w:rPr>
        <w:t>1</w:t>
      </w:r>
    </w:p>
    <w:p w14:paraId="614F7820" w14:textId="77777777" w:rsidR="00267F9B" w:rsidRDefault="00267F9B" w:rsidP="00267F9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RADY GMINY KOMORNIKI</w:t>
      </w:r>
    </w:p>
    <w:p w14:paraId="40C040B0" w14:textId="5DA9FACF" w:rsidR="00267F9B" w:rsidRDefault="00267F9B" w:rsidP="00267F9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 dnia 2</w:t>
      </w:r>
      <w:r w:rsidR="002B011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2B0117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202</w:t>
      </w:r>
      <w:r w:rsidR="000D0CF0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14:paraId="2A7E6A58" w14:textId="77777777" w:rsidR="00267F9B" w:rsidRDefault="00267F9B" w:rsidP="00267F9B">
      <w:pPr>
        <w:jc w:val="center"/>
        <w:rPr>
          <w:b/>
          <w:sz w:val="24"/>
          <w:szCs w:val="24"/>
        </w:rPr>
      </w:pPr>
    </w:p>
    <w:p w14:paraId="4EC2739B" w14:textId="246DCCC4" w:rsidR="00267F9B" w:rsidRDefault="00267F9B" w:rsidP="00267F9B">
      <w:pPr>
        <w:pStyle w:val="Tekstpodstawowy3"/>
        <w:rPr>
          <w:szCs w:val="24"/>
        </w:rPr>
      </w:pPr>
      <w:r>
        <w:rPr>
          <w:szCs w:val="24"/>
        </w:rPr>
        <w:t>w sprawie: uchwalenia rocznego programu współpracy z organizacjami pozarządowymi oraz innymi podmiotami na 202</w:t>
      </w:r>
      <w:r w:rsidR="000D0CF0">
        <w:rPr>
          <w:szCs w:val="24"/>
        </w:rPr>
        <w:t>2</w:t>
      </w:r>
      <w:r>
        <w:rPr>
          <w:szCs w:val="24"/>
        </w:rPr>
        <w:t xml:space="preserve"> rok.</w:t>
      </w:r>
    </w:p>
    <w:p w14:paraId="14D9DFA5" w14:textId="77777777" w:rsidR="00267F9B" w:rsidRDefault="00267F9B" w:rsidP="00267F9B">
      <w:pPr>
        <w:rPr>
          <w:sz w:val="24"/>
          <w:szCs w:val="24"/>
        </w:rPr>
      </w:pPr>
    </w:p>
    <w:p w14:paraId="05658AB9" w14:textId="77777777" w:rsidR="00267F9B" w:rsidRDefault="00267F9B" w:rsidP="00267F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877D27" w14:textId="7756B884" w:rsidR="00267F9B" w:rsidRDefault="00267F9B" w:rsidP="00267F9B">
      <w:pPr>
        <w:pStyle w:val="Tekstpodstawowy2"/>
        <w:ind w:firstLine="708"/>
        <w:rPr>
          <w:szCs w:val="24"/>
        </w:rPr>
      </w:pPr>
      <w:r>
        <w:rPr>
          <w:szCs w:val="24"/>
        </w:rPr>
        <w:t>Na podstawie art. 5a ust. 1 ustawy z dnia 24 kwietnia 2003 roku o działalności pożytku publicznego i o wolontariacie (tj. Dz. U. z 2020 r., poz. 1057</w:t>
      </w:r>
      <w:r w:rsidR="00D93AD3">
        <w:rPr>
          <w:szCs w:val="24"/>
        </w:rPr>
        <w:t xml:space="preserve"> ze zm.</w:t>
      </w:r>
      <w:r>
        <w:rPr>
          <w:szCs w:val="24"/>
        </w:rPr>
        <w:t>), art.18 ust. 2 pkt. 15 ustawy z dnia 8 marca 1990 roku o samorządzie gminnym (tj. Dz. U. z 202</w:t>
      </w:r>
      <w:r w:rsidR="00D93AD3">
        <w:rPr>
          <w:szCs w:val="24"/>
        </w:rPr>
        <w:t>1</w:t>
      </w:r>
      <w:r>
        <w:rPr>
          <w:szCs w:val="24"/>
        </w:rPr>
        <w:t xml:space="preserve"> r., poz. 13</w:t>
      </w:r>
      <w:r w:rsidR="00D93AD3">
        <w:rPr>
          <w:szCs w:val="24"/>
        </w:rPr>
        <w:t>7</w:t>
      </w:r>
      <w:r>
        <w:rPr>
          <w:szCs w:val="24"/>
        </w:rPr>
        <w:t>), Rada Gminy Komorniki uchwala, co następuje:</w:t>
      </w:r>
    </w:p>
    <w:p w14:paraId="1FD8FF83" w14:textId="77777777" w:rsidR="00267F9B" w:rsidRDefault="00267F9B" w:rsidP="00267F9B">
      <w:pPr>
        <w:rPr>
          <w:b/>
          <w:sz w:val="24"/>
          <w:szCs w:val="24"/>
        </w:rPr>
      </w:pPr>
    </w:p>
    <w:p w14:paraId="62CEFCDC" w14:textId="77777777" w:rsidR="00267F9B" w:rsidRDefault="00267F9B" w:rsidP="00267F9B">
      <w:pPr>
        <w:pStyle w:val="Tekstpodstawowy"/>
        <w:spacing w:after="80"/>
        <w:ind w:left="709" w:hanging="709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Rozdział I. Postanowienia ogólne</w:t>
      </w:r>
    </w:p>
    <w:p w14:paraId="39C76D92" w14:textId="77777777" w:rsidR="00267F9B" w:rsidRDefault="00267F9B" w:rsidP="00267F9B">
      <w:pPr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>
        <w:rPr>
          <w:sz w:val="24"/>
          <w:szCs w:val="24"/>
        </w:rPr>
        <w:t xml:space="preserve">. 1. Gmina Komorniki uznając, że jej celem jest rozwój usług społecznych oraz zaspokajanie zbiorowych potrzeb mieszkańców, deklaruje wolę kształtowania współpracy z organizacjami pozarządowymi oraz podmiotami, o których mowa w art. 3 ust. 3 ustawy z dnia 24 kwietnia 2003 r. o działalności pożytku publicznego i o wolontariacie i wyraża intencję realizacji swych zadań ustawowych we współpracy z nimi. </w:t>
      </w:r>
    </w:p>
    <w:p w14:paraId="32C3583A" w14:textId="77777777" w:rsidR="00267F9B" w:rsidRDefault="00267F9B" w:rsidP="00267F9B">
      <w:pPr>
        <w:jc w:val="both"/>
        <w:rPr>
          <w:sz w:val="24"/>
          <w:szCs w:val="24"/>
        </w:rPr>
      </w:pPr>
      <w:r>
        <w:rPr>
          <w:sz w:val="24"/>
          <w:szCs w:val="24"/>
        </w:rPr>
        <w:t>2. Ilekroć w niniejszym programie jest mowa o:</w:t>
      </w:r>
    </w:p>
    <w:p w14:paraId="0B1C68EA" w14:textId="77777777" w:rsidR="00267F9B" w:rsidRDefault="00267F9B" w:rsidP="00267F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 – należy przez to rozumieć ustawę z dnia 24 kwietnia 2003 r. o działalności pożytku publicznego i o wolontariacie;</w:t>
      </w:r>
    </w:p>
    <w:p w14:paraId="5BF18331" w14:textId="77777777" w:rsidR="00267F9B" w:rsidRDefault="00267F9B" w:rsidP="00267F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organizacji pozarządowej – należy przez to rozumieć organizację, w o której mowa w art. 3 ust. 2 i 3 ustawy;</w:t>
      </w:r>
    </w:p>
    <w:p w14:paraId="5B42D2C1" w14:textId="77777777" w:rsidR="00267F9B" w:rsidRDefault="00267F9B" w:rsidP="00267F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Wójcie – należy przez to rozumieć Wójta Gminy Komorniki lub osobę upoważnioną;</w:t>
      </w:r>
    </w:p>
    <w:p w14:paraId="2D9C1BCB" w14:textId="77777777" w:rsidR="00267F9B" w:rsidRDefault="00267F9B" w:rsidP="00267F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gminie – należy przez to rozumieć Gminę Komorniki;</w:t>
      </w:r>
    </w:p>
    <w:p w14:paraId="58E300E1" w14:textId="77777777" w:rsidR="00267F9B" w:rsidRDefault="00267F9B" w:rsidP="00267F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wydziale merytorycznym – należy przez to rozumieć wydział bądź jednostkę organizacyjną, które realizują zadania własne gminy w danej dziedzinie;</w:t>
      </w:r>
    </w:p>
    <w:p w14:paraId="17A5922E" w14:textId="77777777" w:rsidR="00267F9B" w:rsidRDefault="00267F9B" w:rsidP="00267F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programie – należy przez to rozumieć „Program współpracy Gminy Komorniki z organizacjami pozarządowymi oraz podmiotami, o których mowa w art. 3 ust 3 ustawy o działalności pożytku publicznego i o wolontariacie na 2021 r.”</w:t>
      </w:r>
    </w:p>
    <w:p w14:paraId="45E5AB67" w14:textId="77777777" w:rsidR="00267F9B" w:rsidRDefault="00267F9B" w:rsidP="00267F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stronie internetowej gminy – należy przez to rozumieć adres internetowy: www.komorniki.pl. </w:t>
      </w:r>
    </w:p>
    <w:p w14:paraId="16ED6D35" w14:textId="77777777" w:rsidR="00267F9B" w:rsidRDefault="00267F9B" w:rsidP="00267F9B">
      <w:pPr>
        <w:jc w:val="both"/>
        <w:rPr>
          <w:sz w:val="24"/>
          <w:szCs w:val="24"/>
        </w:rPr>
      </w:pPr>
    </w:p>
    <w:p w14:paraId="2D83351D" w14:textId="77777777" w:rsidR="00267F9B" w:rsidRDefault="00267F9B" w:rsidP="00267F9B">
      <w:pPr>
        <w:spacing w:after="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Rozdział II. Cel główny i cele szczegółowe programu</w:t>
      </w:r>
    </w:p>
    <w:p w14:paraId="1D996F7B" w14:textId="77777777" w:rsidR="00267F9B" w:rsidRDefault="00267F9B" w:rsidP="00267F9B">
      <w:pPr>
        <w:spacing w:after="80"/>
        <w:jc w:val="both"/>
        <w:rPr>
          <w:color w:val="000000"/>
          <w:sz w:val="24"/>
          <w:szCs w:val="24"/>
        </w:rPr>
      </w:pPr>
      <w:bookmarkStart w:id="0" w:name="z3"/>
      <w:bookmarkEnd w:id="0"/>
      <w:r>
        <w:rPr>
          <w:b/>
          <w:sz w:val="24"/>
          <w:szCs w:val="24"/>
        </w:rPr>
        <w:t>§ 2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Celem głównym Programu jest kształtowanie partnerstwa Gminy Komorniki z organizacjami pozarządowymi dla wspólnych działań służących definiowaniu i zaspokajaniu potrzeb mieszkańców oraz wzmacnianie aktywności społeczności lokalnej.</w:t>
      </w:r>
    </w:p>
    <w:p w14:paraId="22568246" w14:textId="77777777" w:rsidR="00267F9B" w:rsidRDefault="00267F9B" w:rsidP="00267F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1" w:name="z4"/>
      <w:bookmarkEnd w:id="1"/>
    </w:p>
    <w:p w14:paraId="6BD080EF" w14:textId="77777777" w:rsidR="00267F9B" w:rsidRDefault="00267F9B" w:rsidP="00267F9B">
      <w:pPr>
        <w:autoSpaceDE w:val="0"/>
        <w:autoSpaceDN w:val="0"/>
        <w:adjustRightInd w:val="0"/>
        <w:ind w:left="340" w:hanging="3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§ 3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Celami szczegółowymi programu są:</w:t>
      </w:r>
    </w:p>
    <w:p w14:paraId="38EF31EF" w14:textId="77777777" w:rsidR="00267F9B" w:rsidRDefault="00267F9B" w:rsidP="00267F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podejmowanie i inicjowanie różnorodnych form współdziałania Gminy Komorniki z organizacjami pozarządowymi dla efektywnej realizacji zadań publicznych w obszarze pożytku publicznego; </w:t>
      </w:r>
    </w:p>
    <w:p w14:paraId="4B5B60E2" w14:textId="77777777" w:rsidR="00267F9B" w:rsidRDefault="00267F9B" w:rsidP="00267F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promowanie idei społeczeństwa obywatelskiego oraz dążenie do wywoływania potrzeby społecznej partycypacji mieszkańców, zmierzające do ciągłej poprawy jakości ich życia;</w:t>
      </w:r>
    </w:p>
    <w:p w14:paraId="0BA0ADC0" w14:textId="77777777" w:rsidR="00267F9B" w:rsidRDefault="00267F9B" w:rsidP="00267F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inicjowanie, wspieranie i podtrzymywanie dialogu między Gminą Komorniki a organizacjami pozarządowymi;</w:t>
      </w:r>
    </w:p>
    <w:p w14:paraId="2E364497" w14:textId="77777777" w:rsidR="00267F9B" w:rsidRDefault="00267F9B" w:rsidP="00267F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wytyczanie jasnych, przejrzystych i akceptowalnych zasad współpracy między sektorami, opierających się na wzajemnym doświadczeniu i zdobytej wiedzy, w celu maksymalizacji efektów z podejmowanych wspólnie działań;</w:t>
      </w:r>
    </w:p>
    <w:p w14:paraId="72F22447" w14:textId="77777777" w:rsidR="00267F9B" w:rsidRDefault="00267F9B" w:rsidP="00267F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zwiększanie otwartości Gminy na nowe inicjatywy i wykorzystywanie wszelkich dostępnych procedur służących ich skutecznej i jak najlepszej realizacji;</w:t>
      </w:r>
    </w:p>
    <w:p w14:paraId="4E66A650" w14:textId="77777777" w:rsidR="00267F9B" w:rsidRDefault="00267F9B" w:rsidP="00267F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analizowanie i ocenianie rezultatów współpracy oraz realizowanie działań usprawniających;</w:t>
      </w:r>
    </w:p>
    <w:p w14:paraId="530721E7" w14:textId="77777777" w:rsidR="00267F9B" w:rsidRDefault="00267F9B" w:rsidP="00267F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promocja organizacji pozarządowych działających na terenie Gminy Komorniki;</w:t>
      </w:r>
    </w:p>
    <w:p w14:paraId="53AC88C3" w14:textId="77777777" w:rsidR="00267F9B" w:rsidRDefault="00267F9B" w:rsidP="00267F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stworzenie przyjaznego środowiska dla tworzenia i funkcjonowania organizacji pozarządowych.</w:t>
      </w:r>
    </w:p>
    <w:p w14:paraId="1D07859F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449DE400" w14:textId="77777777" w:rsidR="00267F9B" w:rsidRDefault="00267F9B" w:rsidP="00267F9B">
      <w:pPr>
        <w:pStyle w:val="Tekstpodstawowy"/>
        <w:spacing w:after="8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Rozdział III. Zasady współpracy</w:t>
      </w:r>
    </w:p>
    <w:p w14:paraId="7840B986" w14:textId="77777777" w:rsidR="00267F9B" w:rsidRDefault="00267F9B" w:rsidP="00267F9B">
      <w:pPr>
        <w:tabs>
          <w:tab w:val="left" w:pos="709"/>
        </w:tabs>
        <w:spacing w:after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b/>
          <w:szCs w:val="24"/>
        </w:rPr>
        <w:t xml:space="preserve"> </w:t>
      </w:r>
      <w:r>
        <w:rPr>
          <w:sz w:val="24"/>
          <w:szCs w:val="24"/>
        </w:rPr>
        <w:t xml:space="preserve">Współpraca Gminy Komorniki z organizacjami pozarządowymi opiera się na zasadach pomocniczości, suwerenności stron, partnerstwa, efektywności, uczciwej konkurencji </w:t>
      </w:r>
      <w:r>
        <w:rPr>
          <w:sz w:val="24"/>
          <w:szCs w:val="24"/>
        </w:rPr>
        <w:br/>
        <w:t>i jawności oraz równości szans.</w:t>
      </w:r>
    </w:p>
    <w:p w14:paraId="661A4E9A" w14:textId="77777777" w:rsidR="00267F9B" w:rsidRDefault="00267F9B" w:rsidP="00267F9B">
      <w:pPr>
        <w:pStyle w:val="Tekstpodstawowy"/>
        <w:jc w:val="both"/>
        <w:rPr>
          <w:b/>
          <w:szCs w:val="24"/>
          <w:lang w:val="pl-PL"/>
        </w:rPr>
      </w:pPr>
    </w:p>
    <w:p w14:paraId="1A464CC7" w14:textId="77777777" w:rsidR="00267F9B" w:rsidRDefault="00267F9B" w:rsidP="00267F9B">
      <w:pPr>
        <w:pStyle w:val="Tekstpodstawowy"/>
        <w:spacing w:after="80"/>
        <w:jc w:val="center"/>
        <w:rPr>
          <w:szCs w:val="24"/>
          <w:lang w:val="pl-PL"/>
        </w:rPr>
      </w:pPr>
      <w:r>
        <w:rPr>
          <w:b/>
          <w:szCs w:val="24"/>
          <w:lang w:val="pl-PL"/>
        </w:rPr>
        <w:t>Rozdział IV. Zakres przedmiotowy</w:t>
      </w:r>
    </w:p>
    <w:p w14:paraId="15FC382D" w14:textId="77777777" w:rsidR="00267F9B" w:rsidRDefault="00267F9B" w:rsidP="00267F9B">
      <w:pPr>
        <w:pStyle w:val="Tekstpodstawowy"/>
        <w:spacing w:after="80"/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>§ 5.</w:t>
      </w:r>
      <w:r>
        <w:rPr>
          <w:szCs w:val="24"/>
          <w:lang w:val="pl-PL"/>
        </w:rPr>
        <w:t xml:space="preserve"> Obszar współpracy gminy z organizacjami pozarządowymi obejmuje zadania własne gminy w sferach:</w:t>
      </w:r>
    </w:p>
    <w:p w14:paraId="0803CD93" w14:textId="549EAD31" w:rsidR="00267F9B" w:rsidRDefault="00267F9B" w:rsidP="00267F9B">
      <w:pPr>
        <w:pStyle w:val="Tekstpodstawowy"/>
        <w:numPr>
          <w:ilvl w:val="0"/>
          <w:numId w:val="3"/>
        </w:numPr>
        <w:jc w:val="both"/>
        <w:rPr>
          <w:szCs w:val="24"/>
          <w:lang w:val="pl-PL"/>
        </w:rPr>
      </w:pPr>
      <w:r>
        <w:t>ochrony i promocji zdrowia, w tym działalności leczniczej w rozumieniu ustawy z dnia 15 kwietnia 2011 r. o działalności leczniczej (</w:t>
      </w:r>
      <w:proofErr w:type="spellStart"/>
      <w:r w:rsidR="009E6B1C">
        <w:rPr>
          <w:lang w:val="pl-PL"/>
        </w:rPr>
        <w:t>t.j</w:t>
      </w:r>
      <w:proofErr w:type="spellEnd"/>
      <w:r w:rsidR="009E6B1C">
        <w:rPr>
          <w:lang w:val="pl-PL"/>
        </w:rPr>
        <w:t xml:space="preserve">. </w:t>
      </w:r>
      <w:r>
        <w:t>Dz. U. z 202</w:t>
      </w:r>
      <w:r w:rsidR="009E6B1C">
        <w:rPr>
          <w:lang w:val="pl-PL"/>
        </w:rPr>
        <w:t>1</w:t>
      </w:r>
      <w:r>
        <w:t xml:space="preserve"> r. poz. </w:t>
      </w:r>
      <w:r w:rsidR="009E6B1C">
        <w:rPr>
          <w:lang w:val="pl-PL"/>
        </w:rPr>
        <w:t>711</w:t>
      </w:r>
      <w:r>
        <w:t>);</w:t>
      </w:r>
    </w:p>
    <w:p w14:paraId="14F22EDC" w14:textId="77777777" w:rsidR="00267F9B" w:rsidRDefault="00267F9B" w:rsidP="00267F9B">
      <w:pPr>
        <w:pStyle w:val="Tekstpodstawowy"/>
        <w:numPr>
          <w:ilvl w:val="0"/>
          <w:numId w:val="3"/>
        </w:numPr>
        <w:jc w:val="both"/>
        <w:rPr>
          <w:szCs w:val="24"/>
          <w:lang w:val="pl-PL"/>
        </w:rPr>
      </w:pPr>
      <w:r>
        <w:t>działalności na rzecz osób niepełnosprawnych;</w:t>
      </w:r>
    </w:p>
    <w:p w14:paraId="29FC7914" w14:textId="77777777" w:rsidR="00267F9B" w:rsidRDefault="00267F9B" w:rsidP="00267F9B">
      <w:pPr>
        <w:pStyle w:val="Tekstpodstawowy"/>
        <w:numPr>
          <w:ilvl w:val="0"/>
          <w:numId w:val="3"/>
        </w:numPr>
        <w:jc w:val="both"/>
        <w:rPr>
          <w:szCs w:val="24"/>
          <w:lang w:val="pl-PL"/>
        </w:rPr>
      </w:pPr>
      <w:r>
        <w:t>działalności na rzecz osób w wieku emerytalnym;</w:t>
      </w:r>
    </w:p>
    <w:p w14:paraId="55BDAEDC" w14:textId="77777777" w:rsidR="00267F9B" w:rsidRDefault="00267F9B" w:rsidP="00267F9B">
      <w:pPr>
        <w:pStyle w:val="Tekstpodstawowy"/>
        <w:numPr>
          <w:ilvl w:val="0"/>
          <w:numId w:val="3"/>
        </w:numPr>
        <w:jc w:val="both"/>
        <w:rPr>
          <w:szCs w:val="24"/>
          <w:lang w:val="pl-PL"/>
        </w:rPr>
      </w:pPr>
      <w:r>
        <w:t>nauki, szkolnictwa wyższego, edukacji, oświaty i wychowania;</w:t>
      </w:r>
    </w:p>
    <w:p w14:paraId="68EA0968" w14:textId="77777777" w:rsidR="00267F9B" w:rsidRDefault="00267F9B" w:rsidP="00267F9B">
      <w:pPr>
        <w:pStyle w:val="Tekstpodstawowy"/>
        <w:numPr>
          <w:ilvl w:val="0"/>
          <w:numId w:val="3"/>
        </w:numPr>
        <w:jc w:val="both"/>
        <w:rPr>
          <w:szCs w:val="24"/>
          <w:lang w:val="pl-PL"/>
        </w:rPr>
      </w:pPr>
      <w:r>
        <w:t>działalności na rzecz dzieci i młodzieży, w tym wypoczynku dzieci i młodzieży;</w:t>
      </w:r>
    </w:p>
    <w:p w14:paraId="7577D2AA" w14:textId="77777777" w:rsidR="00267F9B" w:rsidRDefault="00267F9B" w:rsidP="00267F9B">
      <w:pPr>
        <w:pStyle w:val="Tekstpodstawowy"/>
        <w:numPr>
          <w:ilvl w:val="0"/>
          <w:numId w:val="3"/>
        </w:numPr>
        <w:jc w:val="both"/>
        <w:rPr>
          <w:szCs w:val="24"/>
          <w:lang w:val="pl-PL"/>
        </w:rPr>
      </w:pPr>
      <w:r>
        <w:t>kultury, sztuki, ochrony dóbr kultury i dziedzictwa narodowego;</w:t>
      </w:r>
    </w:p>
    <w:p w14:paraId="10D9B594" w14:textId="77777777" w:rsidR="00267F9B" w:rsidRDefault="00267F9B" w:rsidP="00267F9B">
      <w:pPr>
        <w:pStyle w:val="Tekstpodstawowy"/>
        <w:numPr>
          <w:ilvl w:val="0"/>
          <w:numId w:val="3"/>
        </w:numPr>
        <w:jc w:val="both"/>
        <w:rPr>
          <w:szCs w:val="24"/>
          <w:lang w:val="pl-PL"/>
        </w:rPr>
      </w:pPr>
      <w:r>
        <w:t>wspierania i upowszechniania kultury fizycznej;</w:t>
      </w:r>
    </w:p>
    <w:p w14:paraId="0B179EF3" w14:textId="77777777" w:rsidR="00267F9B" w:rsidRDefault="00267F9B" w:rsidP="00267F9B">
      <w:pPr>
        <w:pStyle w:val="Tekstpodstawowy"/>
        <w:numPr>
          <w:ilvl w:val="0"/>
          <w:numId w:val="3"/>
        </w:numPr>
        <w:jc w:val="both"/>
        <w:rPr>
          <w:szCs w:val="24"/>
          <w:lang w:val="pl-PL"/>
        </w:rPr>
      </w:pPr>
      <w:r>
        <w:t>ekologii i ochrony zwierząt oraz ochrony dziedzictwa przyrodniczego</w:t>
      </w:r>
      <w:r>
        <w:rPr>
          <w:lang w:val="pl-PL"/>
        </w:rPr>
        <w:t>.</w:t>
      </w:r>
    </w:p>
    <w:p w14:paraId="24397BE3" w14:textId="77777777" w:rsidR="00267F9B" w:rsidRDefault="00267F9B" w:rsidP="00267F9B">
      <w:pPr>
        <w:pStyle w:val="Tekstpodstawowy"/>
        <w:ind w:left="360"/>
        <w:jc w:val="both"/>
        <w:rPr>
          <w:szCs w:val="24"/>
          <w:lang w:val="pl-PL"/>
        </w:rPr>
      </w:pPr>
    </w:p>
    <w:p w14:paraId="4C52825D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</w:p>
    <w:p w14:paraId="14600DE4" w14:textId="77777777" w:rsidR="00267F9B" w:rsidRDefault="00267F9B" w:rsidP="00267F9B">
      <w:pPr>
        <w:pStyle w:val="Tekstpodstawowy"/>
        <w:spacing w:after="8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Rozdział V. Formy współpracy</w:t>
      </w:r>
    </w:p>
    <w:p w14:paraId="4401B114" w14:textId="77777777" w:rsidR="00267F9B" w:rsidRDefault="00267F9B" w:rsidP="00267F9B">
      <w:pPr>
        <w:pStyle w:val="Tekstpodstawowy"/>
        <w:spacing w:after="80"/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>§ 6</w:t>
      </w:r>
      <w:r>
        <w:rPr>
          <w:szCs w:val="24"/>
          <w:lang w:val="pl-PL"/>
        </w:rPr>
        <w:t>. Współpraca gminy z organizacjami może przyjmować następujące formy:</w:t>
      </w:r>
    </w:p>
    <w:p w14:paraId="0FF33086" w14:textId="77777777" w:rsidR="00267F9B" w:rsidRDefault="00267F9B" w:rsidP="00267F9B">
      <w:pPr>
        <w:pStyle w:val="Tekstpodstawowy"/>
        <w:numPr>
          <w:ilvl w:val="0"/>
          <w:numId w:val="4"/>
        </w:numPr>
        <w:spacing w:after="80"/>
        <w:jc w:val="both"/>
        <w:rPr>
          <w:szCs w:val="24"/>
          <w:lang w:val="pl-PL"/>
        </w:rPr>
      </w:pPr>
      <w:r>
        <w:rPr>
          <w:szCs w:val="24"/>
          <w:lang w:val="pl-PL"/>
        </w:rPr>
        <w:t>zlecanie realizacji zadań gminy organizacjom pozarządowym poprzez:</w:t>
      </w:r>
    </w:p>
    <w:p w14:paraId="7F993980" w14:textId="77777777" w:rsidR="00267F9B" w:rsidRDefault="00267F9B" w:rsidP="00267F9B">
      <w:pPr>
        <w:pStyle w:val="Tekstpodstawowy"/>
        <w:numPr>
          <w:ilvl w:val="0"/>
          <w:numId w:val="5"/>
        </w:numPr>
        <w:spacing w:after="80"/>
        <w:jc w:val="both"/>
        <w:rPr>
          <w:szCs w:val="24"/>
        </w:rPr>
      </w:pPr>
      <w:r>
        <w:rPr>
          <w:szCs w:val="24"/>
        </w:rPr>
        <w:t>powierzanie organizacjom pozarządowym wykonywania zadań publicznych</w:t>
      </w:r>
      <w:r>
        <w:rPr>
          <w:szCs w:val="24"/>
        </w:rPr>
        <w:br/>
        <w:t>wspieranie takich zadań wraz z udzieleniem dotacji na finansowanie ich realizacji;</w:t>
      </w:r>
    </w:p>
    <w:p w14:paraId="343FE5E0" w14:textId="77777777" w:rsidR="00267F9B" w:rsidRDefault="00267F9B" w:rsidP="00267F9B">
      <w:pPr>
        <w:pStyle w:val="Tekstpodstawowy"/>
        <w:numPr>
          <w:ilvl w:val="0"/>
          <w:numId w:val="5"/>
        </w:numPr>
        <w:spacing w:after="80"/>
        <w:jc w:val="both"/>
        <w:rPr>
          <w:szCs w:val="24"/>
        </w:rPr>
      </w:pPr>
      <w:r>
        <w:rPr>
          <w:szCs w:val="24"/>
        </w:rPr>
        <w:t>wspieranie wykonywania zadań publicznych wraz z udzieleniem dotacji na dofinansowanie ich realizacji</w:t>
      </w:r>
      <w:r>
        <w:rPr>
          <w:szCs w:val="24"/>
          <w:lang w:val="pl-PL"/>
        </w:rPr>
        <w:t>;</w:t>
      </w:r>
    </w:p>
    <w:p w14:paraId="12629E51" w14:textId="77777777" w:rsidR="00267F9B" w:rsidRDefault="00267F9B" w:rsidP="00267F9B">
      <w:pPr>
        <w:pStyle w:val="Tekstpodstawowy"/>
        <w:numPr>
          <w:ilvl w:val="0"/>
          <w:numId w:val="4"/>
        </w:numPr>
        <w:spacing w:after="80"/>
        <w:jc w:val="both"/>
        <w:rPr>
          <w:szCs w:val="24"/>
          <w:lang w:val="pl-PL"/>
        </w:rPr>
      </w:pPr>
      <w:r>
        <w:rPr>
          <w:szCs w:val="24"/>
          <w:lang w:val="pl-PL"/>
        </w:rPr>
        <w:t>wzajemne informowanie się o planach, zamierzeniach i kierunkach działań:</w:t>
      </w:r>
    </w:p>
    <w:p w14:paraId="6C603807" w14:textId="77777777" w:rsidR="00267F9B" w:rsidRDefault="00267F9B" w:rsidP="00267F9B">
      <w:pPr>
        <w:pStyle w:val="Tekstpodstawowy2"/>
        <w:numPr>
          <w:ilvl w:val="0"/>
          <w:numId w:val="6"/>
        </w:numPr>
        <w:tabs>
          <w:tab w:val="left" w:pos="284"/>
        </w:tabs>
        <w:rPr>
          <w:szCs w:val="24"/>
        </w:rPr>
      </w:pPr>
      <w:r>
        <w:rPr>
          <w:szCs w:val="24"/>
        </w:rPr>
        <w:t>prowadzenie na stronie internetowej gminy Rejestru Organizacji Pozarządowych działających na terenie gminy;</w:t>
      </w:r>
    </w:p>
    <w:p w14:paraId="425263FF" w14:textId="77777777" w:rsidR="00267F9B" w:rsidRDefault="00267F9B" w:rsidP="00267F9B">
      <w:pPr>
        <w:pStyle w:val="Tekstpodstawowy2"/>
        <w:numPr>
          <w:ilvl w:val="0"/>
          <w:numId w:val="6"/>
        </w:numPr>
        <w:tabs>
          <w:tab w:val="left" w:pos="284"/>
        </w:tabs>
        <w:rPr>
          <w:szCs w:val="24"/>
        </w:rPr>
      </w:pPr>
      <w:r>
        <w:rPr>
          <w:szCs w:val="24"/>
        </w:rPr>
        <w:t xml:space="preserve">prowadzenie na stronie internetowej gminy wykazu zadań organizowanych przez organizacje pozarządowe współfinansowanych i finansowanych przez gminę (organizacje pozarządowe zainteresowane zamieszczeniem informacji na stronie internetowej gminy zobowiązane są przekazywać ww. informacje drogą elektroniczną na adres: </w:t>
      </w:r>
      <w:hyperlink r:id="rId5" w:history="1">
        <w:r>
          <w:rPr>
            <w:rStyle w:val="Hipercze"/>
            <w:szCs w:val="24"/>
          </w:rPr>
          <w:t>oswiata@komorniki.pl</w:t>
        </w:r>
      </w:hyperlink>
      <w:r>
        <w:rPr>
          <w:szCs w:val="24"/>
        </w:rPr>
        <w:t>);</w:t>
      </w:r>
    </w:p>
    <w:p w14:paraId="6DD3066D" w14:textId="77777777" w:rsidR="00267F9B" w:rsidRDefault="00267F9B" w:rsidP="00267F9B">
      <w:pPr>
        <w:pStyle w:val="Tekstpodstawowy"/>
        <w:numPr>
          <w:ilvl w:val="0"/>
          <w:numId w:val="6"/>
        </w:numPr>
        <w:spacing w:after="8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przekazywanie organizacjom pozarządowym informacji o szkoleniach </w:t>
      </w:r>
      <w:r>
        <w:rPr>
          <w:szCs w:val="24"/>
          <w:lang w:val="pl-PL"/>
        </w:rPr>
        <w:br/>
        <w:t>i doradztwie organizowanym przez gminę lub inne podmioty;</w:t>
      </w:r>
    </w:p>
    <w:p w14:paraId="53AA66CD" w14:textId="77777777" w:rsidR="00267F9B" w:rsidRDefault="00267F9B" w:rsidP="00267F9B">
      <w:pPr>
        <w:pStyle w:val="Tekstpodstawowy"/>
        <w:numPr>
          <w:ilvl w:val="0"/>
          <w:numId w:val="6"/>
        </w:numPr>
        <w:spacing w:after="80"/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pomocy przy organizowaniu spotkań otwartych przez organizacje pozarządowe, których tematyka wiąże się z programem, np. poprzez możliwość nieodpłatnego wynajmu lokalu, środków technicznych);</w:t>
      </w:r>
    </w:p>
    <w:p w14:paraId="4B36B331" w14:textId="77777777" w:rsidR="00267F9B" w:rsidRDefault="00267F9B" w:rsidP="00267F9B">
      <w:pPr>
        <w:pStyle w:val="Tekstpodstawowy"/>
        <w:numPr>
          <w:ilvl w:val="0"/>
          <w:numId w:val="4"/>
        </w:numPr>
        <w:spacing w:after="80"/>
        <w:jc w:val="both"/>
        <w:rPr>
          <w:szCs w:val="24"/>
          <w:lang w:val="pl-PL"/>
        </w:rPr>
      </w:pPr>
      <w:r>
        <w:rPr>
          <w:szCs w:val="24"/>
          <w:lang w:val="pl-PL"/>
        </w:rPr>
        <w:t>udzielanie przez Wójta patronatu działaniom lub programom prowadzonym przez organizacje pozarządowe;</w:t>
      </w:r>
    </w:p>
    <w:p w14:paraId="0C854E26" w14:textId="77777777" w:rsidR="00267F9B" w:rsidRDefault="00267F9B" w:rsidP="00267F9B">
      <w:pPr>
        <w:pStyle w:val="Tekstpodstawowy"/>
        <w:numPr>
          <w:ilvl w:val="0"/>
          <w:numId w:val="4"/>
        </w:numPr>
        <w:spacing w:after="80"/>
        <w:jc w:val="both"/>
        <w:rPr>
          <w:szCs w:val="24"/>
        </w:rPr>
      </w:pPr>
      <w:r>
        <w:rPr>
          <w:szCs w:val="24"/>
          <w:lang w:val="pl-PL"/>
        </w:rPr>
        <w:t>p</w:t>
      </w:r>
      <w:proofErr w:type="spellStart"/>
      <w:r>
        <w:rPr>
          <w:szCs w:val="24"/>
        </w:rPr>
        <w:t>romocja</w:t>
      </w:r>
      <w:proofErr w:type="spellEnd"/>
      <w:r>
        <w:rPr>
          <w:szCs w:val="24"/>
        </w:rPr>
        <w:t xml:space="preserve"> działalności w mediach lokalnych</w:t>
      </w:r>
      <w:r>
        <w:rPr>
          <w:szCs w:val="24"/>
          <w:lang w:val="pl-PL"/>
        </w:rPr>
        <w:t>;</w:t>
      </w:r>
    </w:p>
    <w:p w14:paraId="7113B821" w14:textId="77777777" w:rsidR="00267F9B" w:rsidRDefault="00267F9B" w:rsidP="00267F9B">
      <w:pPr>
        <w:pStyle w:val="Tekstpodstawowy"/>
        <w:numPr>
          <w:ilvl w:val="0"/>
          <w:numId w:val="4"/>
        </w:numPr>
        <w:spacing w:after="80"/>
        <w:jc w:val="both"/>
        <w:rPr>
          <w:szCs w:val="24"/>
        </w:rPr>
      </w:pPr>
      <w:r>
        <w:rPr>
          <w:szCs w:val="24"/>
          <w:lang w:val="pl-PL"/>
        </w:rPr>
        <w:t>k</w:t>
      </w:r>
      <w:proofErr w:type="spellStart"/>
      <w:r>
        <w:rPr>
          <w:szCs w:val="24"/>
        </w:rPr>
        <w:t>onsultowanie</w:t>
      </w:r>
      <w:proofErr w:type="spellEnd"/>
      <w:r>
        <w:rPr>
          <w:szCs w:val="24"/>
        </w:rPr>
        <w:t xml:space="preserve"> projektów aktów normatywnych dotyczących sfery zadań  </w:t>
      </w:r>
      <w:r>
        <w:rPr>
          <w:szCs w:val="24"/>
        </w:rPr>
        <w:br/>
        <w:t>publicznych, o której mowa w art. 4</w:t>
      </w:r>
      <w:r>
        <w:rPr>
          <w:szCs w:val="24"/>
          <w:lang w:val="pl-PL"/>
        </w:rPr>
        <w:t xml:space="preserve"> ustawy</w:t>
      </w:r>
      <w:r>
        <w:rPr>
          <w:szCs w:val="24"/>
        </w:rPr>
        <w:t>, z radami działalności pożytku publicznego, w przypadku ich utworzenia przez właściwe jednostki samorządu terytorialnego</w:t>
      </w:r>
      <w:r>
        <w:rPr>
          <w:szCs w:val="24"/>
          <w:lang w:val="pl-PL"/>
        </w:rPr>
        <w:t>;</w:t>
      </w:r>
    </w:p>
    <w:p w14:paraId="1C8BD043" w14:textId="77777777" w:rsidR="00267F9B" w:rsidRDefault="00267F9B" w:rsidP="00267F9B">
      <w:pPr>
        <w:pStyle w:val="Tekstpodstawowy"/>
        <w:numPr>
          <w:ilvl w:val="0"/>
          <w:numId w:val="4"/>
        </w:numPr>
        <w:spacing w:after="80"/>
        <w:jc w:val="both"/>
        <w:rPr>
          <w:szCs w:val="24"/>
        </w:rPr>
      </w:pPr>
      <w:r>
        <w:rPr>
          <w:szCs w:val="24"/>
          <w:lang w:val="pl-PL"/>
        </w:rPr>
        <w:t>t</w:t>
      </w:r>
      <w:r>
        <w:rPr>
          <w:szCs w:val="24"/>
        </w:rPr>
        <w:t>worzeni</w:t>
      </w:r>
      <w:r>
        <w:rPr>
          <w:szCs w:val="24"/>
          <w:lang w:val="pl-PL"/>
        </w:rPr>
        <w:t>e</w:t>
      </w:r>
      <w:r>
        <w:rPr>
          <w:szCs w:val="24"/>
        </w:rPr>
        <w:t xml:space="preserve"> wspólnych zespołów o charakterze doradczym i inicjatywnym, złożonych </w:t>
      </w:r>
      <w:r>
        <w:rPr>
          <w:szCs w:val="24"/>
        </w:rPr>
        <w:br/>
        <w:t xml:space="preserve">z przedstawicieli organizacji pozarządowych, podmiotów wymienionych w art. 3 </w:t>
      </w:r>
      <w:r>
        <w:rPr>
          <w:szCs w:val="24"/>
        </w:rPr>
        <w:br/>
        <w:t>ust. 3 ustawy oraz przedstawicieli właściwych organów administracji publicznej</w:t>
      </w:r>
      <w:r>
        <w:rPr>
          <w:szCs w:val="24"/>
          <w:lang w:val="pl-PL"/>
        </w:rPr>
        <w:t>;</w:t>
      </w:r>
    </w:p>
    <w:p w14:paraId="3AC160FF" w14:textId="77777777" w:rsidR="00267F9B" w:rsidRDefault="00267F9B" w:rsidP="00267F9B">
      <w:pPr>
        <w:pStyle w:val="Tekstpodstawowy"/>
        <w:numPr>
          <w:ilvl w:val="0"/>
          <w:numId w:val="4"/>
        </w:numPr>
        <w:spacing w:after="80"/>
        <w:jc w:val="both"/>
        <w:rPr>
          <w:szCs w:val="24"/>
        </w:rPr>
      </w:pPr>
      <w:r>
        <w:rPr>
          <w:szCs w:val="24"/>
          <w:lang w:val="pl-PL"/>
        </w:rPr>
        <w:t>zawieranie umów</w:t>
      </w:r>
      <w:r>
        <w:rPr>
          <w:szCs w:val="24"/>
        </w:rPr>
        <w:t xml:space="preserve"> o wykonanie inicjatywy lokalnej na zasadach określonych w art. 19a ustawy</w:t>
      </w:r>
      <w:r>
        <w:rPr>
          <w:szCs w:val="24"/>
          <w:lang w:val="pl-PL"/>
        </w:rPr>
        <w:t>;</w:t>
      </w:r>
    </w:p>
    <w:p w14:paraId="27B2FB7E" w14:textId="666716B4" w:rsidR="00267F9B" w:rsidRDefault="00267F9B" w:rsidP="00267F9B">
      <w:pPr>
        <w:pStyle w:val="Tekstpodstawowy"/>
        <w:numPr>
          <w:ilvl w:val="0"/>
          <w:numId w:val="4"/>
        </w:numPr>
        <w:spacing w:after="80"/>
        <w:jc w:val="both"/>
        <w:rPr>
          <w:szCs w:val="24"/>
        </w:rPr>
      </w:pPr>
      <w:r>
        <w:rPr>
          <w:szCs w:val="24"/>
          <w:lang w:val="pl-PL"/>
        </w:rPr>
        <w:t xml:space="preserve">zawieranie umów </w:t>
      </w:r>
      <w:r>
        <w:rPr>
          <w:szCs w:val="24"/>
        </w:rPr>
        <w:t xml:space="preserve">partnerstwa określonych w ustawie z dnia 6 grudnia 2006 r. </w:t>
      </w:r>
      <w:r w:rsidR="009E6B1C">
        <w:rPr>
          <w:szCs w:val="24"/>
        </w:rPr>
        <w:br/>
      </w:r>
      <w:r>
        <w:rPr>
          <w:szCs w:val="24"/>
        </w:rPr>
        <w:t>o zasadach prowadzenia polityki rozwoju.</w:t>
      </w:r>
    </w:p>
    <w:p w14:paraId="1866D6FC" w14:textId="77777777" w:rsidR="00267F9B" w:rsidRDefault="00267F9B" w:rsidP="00267F9B">
      <w:pPr>
        <w:ind w:left="284"/>
        <w:jc w:val="both"/>
        <w:rPr>
          <w:sz w:val="24"/>
          <w:szCs w:val="24"/>
          <w:lang w:val="x-none"/>
        </w:rPr>
      </w:pPr>
    </w:p>
    <w:p w14:paraId="3C523C97" w14:textId="77777777" w:rsidR="00267F9B" w:rsidRDefault="00267F9B" w:rsidP="00267F9B">
      <w:pPr>
        <w:spacing w:after="80"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Rozdział VI. Priorytetowe zadania publiczne</w:t>
      </w:r>
    </w:p>
    <w:p w14:paraId="39EB4BCA" w14:textId="1759AA76" w:rsidR="00267F9B" w:rsidRDefault="00267F9B" w:rsidP="00267F9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7. Za priorytetowe w 202</w:t>
      </w:r>
      <w:r w:rsidR="000D0CF0">
        <w:rPr>
          <w:sz w:val="24"/>
          <w:szCs w:val="24"/>
        </w:rPr>
        <w:t>2</w:t>
      </w:r>
      <w:r>
        <w:rPr>
          <w:sz w:val="24"/>
          <w:szCs w:val="24"/>
        </w:rPr>
        <w:t xml:space="preserve"> r. określa się następujące zadania publiczne:</w:t>
      </w:r>
    </w:p>
    <w:p w14:paraId="12C7638B" w14:textId="77777777" w:rsidR="00267F9B" w:rsidRDefault="00267F9B" w:rsidP="00267F9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zakresie działalności na rzecz osób niepełnosprawnych:</w:t>
      </w:r>
    </w:p>
    <w:p w14:paraId="06429933" w14:textId="77777777" w:rsidR="00267F9B" w:rsidRDefault="00267F9B" w:rsidP="00267F9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organizowanie zajęć rehabilitacyjno-terapeutycznych dla osób niepełnosprawnych;</w:t>
      </w:r>
    </w:p>
    <w:p w14:paraId="43FBFADD" w14:textId="77777777" w:rsidR="00267F9B" w:rsidRDefault="00267F9B" w:rsidP="00267F9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organizowanie wypoczynku dla osób niepełnosprawnych;</w:t>
      </w:r>
    </w:p>
    <w:p w14:paraId="34D3D91C" w14:textId="77777777" w:rsidR="00267F9B" w:rsidRDefault="00267F9B" w:rsidP="00267F9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przeciwdziałanie wykluczeniu społecznemu osób niepełnosprawnych;</w:t>
      </w:r>
    </w:p>
    <w:p w14:paraId="3E3CE56F" w14:textId="77777777" w:rsidR="00267F9B" w:rsidRDefault="00267F9B" w:rsidP="00267F9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integracja osób niepełnosprawnych ze środowiskiem lokalnym.</w:t>
      </w:r>
    </w:p>
    <w:p w14:paraId="413A9A22" w14:textId="77777777" w:rsidR="00267F9B" w:rsidRDefault="00267F9B" w:rsidP="00267F9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zakresie wspierania i upowszechniania kultury fizycznej i sportu:</w:t>
      </w:r>
    </w:p>
    <w:p w14:paraId="0037D6C8" w14:textId="77777777" w:rsidR="00267F9B" w:rsidRDefault="00267F9B" w:rsidP="00267F9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organizowanie i prowadzenie zajęć dla dzieci i młodzieży;</w:t>
      </w:r>
    </w:p>
    <w:p w14:paraId="7937749E" w14:textId="77777777" w:rsidR="00267F9B" w:rsidRDefault="00267F9B" w:rsidP="00267F9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organizowanie i prowadzenie zajęć dla dorosłych;</w:t>
      </w:r>
    </w:p>
    <w:p w14:paraId="5F81D9EB" w14:textId="77777777" w:rsidR="00267F9B" w:rsidRDefault="00267F9B" w:rsidP="00267F9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organizowanie imprez sportowych i rekreacyjnych, zawodów, turniejów, olimpiad, obozów;</w:t>
      </w:r>
    </w:p>
    <w:p w14:paraId="1391F2A7" w14:textId="77777777" w:rsidR="00267F9B" w:rsidRDefault="00267F9B" w:rsidP="00267F9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realizacja programów szkolenia sportowego oraz uczestnictwo w zorganizowanej rywalizacji sportowej w rozgrywkach ligowych,</w:t>
      </w:r>
    </w:p>
    <w:p w14:paraId="6116A1D2" w14:textId="77777777" w:rsidR="00267F9B" w:rsidRDefault="00267F9B" w:rsidP="00267F9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wsparcia seniorów:</w:t>
      </w:r>
    </w:p>
    <w:p w14:paraId="3C4AD51F" w14:textId="77777777" w:rsidR="00267F9B" w:rsidRDefault="00267F9B" w:rsidP="00267F9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organizacja i prowadzenie zajęć rekreacyjno-rehabilitacyjnych;</w:t>
      </w:r>
    </w:p>
    <w:p w14:paraId="1DDEEC51" w14:textId="77777777" w:rsidR="00267F9B" w:rsidRDefault="00267F9B" w:rsidP="00267F9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przeciwdziałanie wykluczeniu społecznemu;</w:t>
      </w:r>
    </w:p>
    <w:p w14:paraId="0C1CA20A" w14:textId="77777777" w:rsidR="00267F9B" w:rsidRDefault="00267F9B" w:rsidP="00267F9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działalność kulturalno-edukacyjna;</w:t>
      </w:r>
    </w:p>
    <w:p w14:paraId="41811F77" w14:textId="77777777" w:rsidR="00267F9B" w:rsidRDefault="00267F9B" w:rsidP="00267F9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działalność z zakresu profilaktyki zdrowia;</w:t>
      </w:r>
    </w:p>
    <w:p w14:paraId="11A0FD29" w14:textId="77777777" w:rsidR="00267F9B" w:rsidRDefault="00267F9B" w:rsidP="00267F9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działania w zakresie nauki, szkolnictwa wyższego, edukacji, oświaty </w:t>
      </w:r>
      <w:r>
        <w:rPr>
          <w:sz w:val="24"/>
          <w:szCs w:val="24"/>
        </w:rPr>
        <w:br/>
        <w:t>i wychowania:</w:t>
      </w:r>
    </w:p>
    <w:p w14:paraId="681CDB12" w14:textId="77777777" w:rsidR="00267F9B" w:rsidRDefault="00267F9B" w:rsidP="00267F9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działania promujące uzdolnioną młodzież;</w:t>
      </w:r>
    </w:p>
    <w:p w14:paraId="360D1ED3" w14:textId="77777777" w:rsidR="00267F9B" w:rsidRDefault="00267F9B" w:rsidP="00267F9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warsztaty edukacyjne dla dzieci;</w:t>
      </w:r>
    </w:p>
    <w:p w14:paraId="306463F6" w14:textId="2C787F28" w:rsidR="00267F9B" w:rsidRPr="00213F68" w:rsidRDefault="00267F9B" w:rsidP="00267F9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działania promujące rozwijanie pasji i zainteresowań</w:t>
      </w:r>
      <w:r w:rsidR="00213F68">
        <w:rPr>
          <w:sz w:val="24"/>
          <w:szCs w:val="24"/>
        </w:rPr>
        <w:t xml:space="preserve"> w każdym wieku</w:t>
      </w:r>
      <w:r>
        <w:rPr>
          <w:sz w:val="24"/>
          <w:szCs w:val="24"/>
        </w:rPr>
        <w:t>;</w:t>
      </w:r>
    </w:p>
    <w:p w14:paraId="25B2E6B1" w14:textId="51AE0C55" w:rsidR="00213F68" w:rsidRDefault="00213F68" w:rsidP="00267F9B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działania inicjujące integrację pokoleń;</w:t>
      </w:r>
    </w:p>
    <w:p w14:paraId="165BB002" w14:textId="77777777" w:rsidR="00267F9B" w:rsidRDefault="00267F9B" w:rsidP="00267F9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działania w zakresie kultury i sztuki:</w:t>
      </w:r>
    </w:p>
    <w:p w14:paraId="567BF5D2" w14:textId="77777777" w:rsidR="00267F9B" w:rsidRDefault="00267F9B" w:rsidP="00267F9B">
      <w:pPr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realizacja przedsięwzięć artystycznych, służących popularyzacji różnych dziedzin sztuki, zaspokajaniu potrzeb kulturalnych mieszkańców gminy Komorniki oraz integracji lokalnego środowiska</w:t>
      </w:r>
      <w:r>
        <w:rPr>
          <w:rFonts w:ascii="Arial" w:hAnsi="Arial" w:cs="Arial"/>
          <w:sz w:val="22"/>
          <w:szCs w:val="22"/>
        </w:rPr>
        <w:t>;</w:t>
      </w:r>
    </w:p>
    <w:p w14:paraId="6C9262DC" w14:textId="77777777" w:rsidR="00267F9B" w:rsidRDefault="00267F9B" w:rsidP="00267F9B">
      <w:pPr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działania mające na celu ochronę i popularyzację materialnego i niematerialnego dziedzictwa kulturowego Gminy Komorniki;</w:t>
      </w:r>
    </w:p>
    <w:p w14:paraId="46E78F80" w14:textId="77777777" w:rsidR="00267F9B" w:rsidRDefault="00267F9B" w:rsidP="00267F9B">
      <w:pPr>
        <w:numPr>
          <w:ilvl w:val="0"/>
          <w:numId w:val="12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kooperacja z instytucjami kultury;</w:t>
      </w:r>
    </w:p>
    <w:p w14:paraId="3C790BD3" w14:textId="77777777" w:rsidR="00267F9B" w:rsidRDefault="00267F9B" w:rsidP="00267F9B">
      <w:pPr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działania na rzecz integracji europejskiej oraz rozwijania kontaktów </w:t>
      </w:r>
      <w:r>
        <w:rPr>
          <w:sz w:val="24"/>
          <w:szCs w:val="24"/>
        </w:rPr>
        <w:br/>
        <w:t>i współpracy między społeczeństwami;</w:t>
      </w:r>
    </w:p>
    <w:p w14:paraId="0AC76DD4" w14:textId="77777777" w:rsidR="00267F9B" w:rsidRDefault="00267F9B" w:rsidP="00267F9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w zakresie ekologii i ochrony zwierząt oraz ochrony dziedzictwa przyrodniczego:</w:t>
      </w:r>
    </w:p>
    <w:p w14:paraId="1FCD1F21" w14:textId="77777777" w:rsidR="00267F9B" w:rsidRDefault="00267F9B" w:rsidP="00267F9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sterylizacja i kastracja kotów wolnożyjących;</w:t>
      </w:r>
    </w:p>
    <w:p w14:paraId="1B3008E9" w14:textId="77777777" w:rsidR="00267F9B" w:rsidRDefault="00267F9B" w:rsidP="00267F9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opieka nad bezdomnymi psami w Przytulisku dla bezdomnych zwierząt </w:t>
      </w:r>
      <w:r>
        <w:rPr>
          <w:sz w:val="24"/>
          <w:szCs w:val="24"/>
        </w:rPr>
        <w:br/>
        <w:t>w Łęczycy.</w:t>
      </w:r>
    </w:p>
    <w:p w14:paraId="1CD296E8" w14:textId="77777777" w:rsidR="00267F9B" w:rsidRDefault="00267F9B" w:rsidP="00267F9B">
      <w:pPr>
        <w:spacing w:line="288" w:lineRule="auto"/>
        <w:jc w:val="both"/>
        <w:rPr>
          <w:sz w:val="24"/>
          <w:szCs w:val="24"/>
        </w:rPr>
      </w:pPr>
    </w:p>
    <w:p w14:paraId="55F407F7" w14:textId="77777777" w:rsidR="00267F9B" w:rsidRDefault="00267F9B" w:rsidP="00267F9B">
      <w:pPr>
        <w:pStyle w:val="Tekstpodstawowy2"/>
        <w:tabs>
          <w:tab w:val="left" w:pos="284"/>
        </w:tabs>
        <w:spacing w:after="80"/>
        <w:jc w:val="center"/>
      </w:pPr>
      <w:r>
        <w:rPr>
          <w:b/>
          <w:szCs w:val="24"/>
        </w:rPr>
        <w:t>Rozdział VII. Okres realizacji zadania</w:t>
      </w:r>
    </w:p>
    <w:p w14:paraId="0DE265BA" w14:textId="77B78539" w:rsidR="00267F9B" w:rsidRDefault="00267F9B" w:rsidP="00267F9B">
      <w:pPr>
        <w:pStyle w:val="Tekstpodstawowy"/>
        <w:spacing w:after="8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§ 7. Program będzie realizowany od 1 </w:t>
      </w:r>
      <w:r w:rsidR="003B566A">
        <w:rPr>
          <w:szCs w:val="24"/>
          <w:lang w:val="pl-PL"/>
        </w:rPr>
        <w:t>stycznia</w:t>
      </w:r>
      <w:r>
        <w:rPr>
          <w:szCs w:val="24"/>
          <w:lang w:val="pl-PL"/>
        </w:rPr>
        <w:t xml:space="preserve"> 202</w:t>
      </w:r>
      <w:r w:rsidR="000D0CF0">
        <w:rPr>
          <w:szCs w:val="24"/>
          <w:lang w:val="pl-PL"/>
        </w:rPr>
        <w:t>2</w:t>
      </w:r>
      <w:r>
        <w:rPr>
          <w:szCs w:val="24"/>
          <w:lang w:val="pl-PL"/>
        </w:rPr>
        <w:t xml:space="preserve"> r. do 31 grudnia 202</w:t>
      </w:r>
      <w:r w:rsidR="000D0CF0">
        <w:rPr>
          <w:szCs w:val="24"/>
          <w:lang w:val="pl-PL"/>
        </w:rPr>
        <w:t>2</w:t>
      </w:r>
      <w:r>
        <w:rPr>
          <w:szCs w:val="24"/>
          <w:lang w:val="pl-PL"/>
        </w:rPr>
        <w:t xml:space="preserve"> r. </w:t>
      </w:r>
    </w:p>
    <w:p w14:paraId="41653FA0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</w:p>
    <w:p w14:paraId="6446B9A9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084D6EC0" w14:textId="77777777" w:rsidR="00267F9B" w:rsidRDefault="00267F9B" w:rsidP="00267F9B">
      <w:pPr>
        <w:pStyle w:val="Tekstpodstawowy"/>
        <w:spacing w:after="8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Rozdział VIII. Sposób realizacji programu</w:t>
      </w:r>
    </w:p>
    <w:p w14:paraId="1D9E73E0" w14:textId="77777777" w:rsidR="00267F9B" w:rsidRDefault="00267F9B" w:rsidP="00267F9B">
      <w:pPr>
        <w:pStyle w:val="Tekstpodstawowy"/>
        <w:spacing w:after="8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§ 8. 1. Realizacja zadania publicznego odbywa się w trybie otwartego konkursu ofert, chyba, ze przepisy odrębne przewidują inny tryb zlecenia. </w:t>
      </w:r>
    </w:p>
    <w:p w14:paraId="62D00DB9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2. Realizacja zadania publicznego może mieć formę:</w:t>
      </w:r>
    </w:p>
    <w:p w14:paraId="62AB58A2" w14:textId="77777777" w:rsidR="00267F9B" w:rsidRDefault="00267F9B" w:rsidP="00267F9B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powierzania organizacjom pozarządowym wykonywania zadań publicznych</w:t>
      </w:r>
      <w:r>
        <w:rPr>
          <w:sz w:val="24"/>
          <w:szCs w:val="24"/>
        </w:rPr>
        <w:br/>
        <w:t>wspieranie takich zadań wraz z udzieleniem dotacji na finansowanie ich realizacji;</w:t>
      </w:r>
    </w:p>
    <w:p w14:paraId="6274244D" w14:textId="77777777" w:rsidR="00267F9B" w:rsidRDefault="00267F9B" w:rsidP="00267F9B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wspierania wykonywania zadań publicznych wraz z udzieleniem dotacji na dofinansowanie ich realizacji. </w:t>
      </w:r>
    </w:p>
    <w:p w14:paraId="1CA19BEE" w14:textId="77777777" w:rsidR="00267F9B" w:rsidRDefault="00267F9B" w:rsidP="00267F9B">
      <w:pPr>
        <w:pStyle w:val="Tekstpodstawowy2"/>
        <w:tabs>
          <w:tab w:val="left" w:pos="284"/>
        </w:tabs>
        <w:ind w:left="142"/>
        <w:rPr>
          <w:szCs w:val="24"/>
        </w:rPr>
      </w:pPr>
      <w:r>
        <w:rPr>
          <w:szCs w:val="24"/>
        </w:rPr>
        <w:t xml:space="preserve">3. Organizacja pozarządowa może z własnej inicjatywy złożyć wniosek o realizację zadania publicznego zgodnie z art. 12 ustawy. </w:t>
      </w:r>
    </w:p>
    <w:p w14:paraId="7EE7B9E5" w14:textId="77777777" w:rsidR="00267F9B" w:rsidRDefault="00267F9B" w:rsidP="00267F9B">
      <w:pPr>
        <w:pStyle w:val="Tekstpodstawowy2"/>
        <w:tabs>
          <w:tab w:val="left" w:pos="284"/>
        </w:tabs>
        <w:ind w:left="142"/>
        <w:rPr>
          <w:szCs w:val="24"/>
        </w:rPr>
      </w:pPr>
      <w:r>
        <w:rPr>
          <w:szCs w:val="24"/>
        </w:rPr>
        <w:t>4. Gmina może zlecić wykonanie realizacji zadania publicznego o charakterze lokalnym z pominięciem otwartego konkursu ofert, jeśli spełnione są łącznie następujące warunki:</w:t>
      </w:r>
    </w:p>
    <w:p w14:paraId="1AD38E7D" w14:textId="77777777" w:rsidR="00267F9B" w:rsidRDefault="00267F9B" w:rsidP="00267F9B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wysokość dofinansowania lub finansowania zadania publicznego nie przekracza kwoty 10.000 zł;</w:t>
      </w:r>
    </w:p>
    <w:p w14:paraId="410E1479" w14:textId="77777777" w:rsidR="00267F9B" w:rsidRDefault="00267F9B" w:rsidP="00267F9B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zadanie publiczne ma być realizowane w okresie nie dłuższym niż 90 dni.</w:t>
      </w:r>
    </w:p>
    <w:p w14:paraId="54342F3C" w14:textId="77777777" w:rsidR="00267F9B" w:rsidRDefault="00267F9B" w:rsidP="00267F9B">
      <w:pPr>
        <w:pStyle w:val="Tekstpodstawowy2"/>
        <w:tabs>
          <w:tab w:val="left" w:pos="284"/>
        </w:tabs>
        <w:ind w:left="142"/>
        <w:rPr>
          <w:szCs w:val="24"/>
        </w:rPr>
      </w:pPr>
      <w:r>
        <w:rPr>
          <w:szCs w:val="24"/>
        </w:rPr>
        <w:t>5. Dotacje nie mogą być udzielane na:</w:t>
      </w:r>
    </w:p>
    <w:p w14:paraId="7105035C" w14:textId="77777777" w:rsidR="00267F9B" w:rsidRDefault="00267F9B" w:rsidP="00267F9B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zadania lub zakupy inwestycyjne;</w:t>
      </w:r>
    </w:p>
    <w:p w14:paraId="685ED635" w14:textId="77777777" w:rsidR="00267F9B" w:rsidRDefault="00267F9B" w:rsidP="00267F9B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zakupy gruntów;</w:t>
      </w:r>
    </w:p>
    <w:p w14:paraId="194C9DC7" w14:textId="77777777" w:rsidR="00267F9B" w:rsidRDefault="00267F9B" w:rsidP="00267F9B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działalność gospodarczą;</w:t>
      </w:r>
    </w:p>
    <w:p w14:paraId="2B4D8BB3" w14:textId="77777777" w:rsidR="00267F9B" w:rsidRDefault="00267F9B" w:rsidP="00267F9B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pokrycie kosztów utrzymania biura podmiotów programu, z wyłączeniem bezpośrednich kosztów związanych z realizacją zadania;</w:t>
      </w:r>
    </w:p>
    <w:p w14:paraId="58F5128A" w14:textId="77777777" w:rsidR="00267F9B" w:rsidRDefault="00267F9B" w:rsidP="00267F9B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działalność partii politycznych;</w:t>
      </w:r>
    </w:p>
    <w:p w14:paraId="4CD52108" w14:textId="77777777" w:rsidR="00267F9B" w:rsidRDefault="00267F9B" w:rsidP="00267F9B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działalność związków zawodowych, organizacji pracodawców i samorządów zawodowych;</w:t>
      </w:r>
    </w:p>
    <w:p w14:paraId="27611523" w14:textId="77777777" w:rsidR="00267F9B" w:rsidRDefault="00267F9B" w:rsidP="00267F9B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działalność fundacji utworzonych przez partie polityczne;</w:t>
      </w:r>
    </w:p>
    <w:p w14:paraId="5274A266" w14:textId="77777777" w:rsidR="00267F9B" w:rsidRDefault="00267F9B" w:rsidP="00267F9B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spłatę kar lub zadłużeń.</w:t>
      </w:r>
    </w:p>
    <w:p w14:paraId="5F871638" w14:textId="77777777" w:rsidR="00267F9B" w:rsidRDefault="00267F9B" w:rsidP="00267F9B">
      <w:pPr>
        <w:pStyle w:val="Tekstpodstawowy2"/>
        <w:tabs>
          <w:tab w:val="left" w:pos="284"/>
        </w:tabs>
        <w:ind w:left="142"/>
        <w:jc w:val="center"/>
        <w:rPr>
          <w:b/>
          <w:szCs w:val="24"/>
        </w:rPr>
      </w:pPr>
    </w:p>
    <w:p w14:paraId="5C6C4326" w14:textId="77777777" w:rsidR="00267F9B" w:rsidRDefault="00267F9B" w:rsidP="00267F9B">
      <w:pPr>
        <w:pStyle w:val="Tekstpodstawowy2"/>
        <w:tabs>
          <w:tab w:val="left" w:pos="284"/>
        </w:tabs>
        <w:spacing w:after="80"/>
        <w:jc w:val="center"/>
        <w:rPr>
          <w:b/>
          <w:szCs w:val="24"/>
        </w:rPr>
      </w:pPr>
      <w:r>
        <w:rPr>
          <w:b/>
          <w:szCs w:val="24"/>
        </w:rPr>
        <w:t>Rozdział IX. Wysokość środków planowanych na realizację programu</w:t>
      </w:r>
    </w:p>
    <w:p w14:paraId="4058FCB8" w14:textId="4FD95171" w:rsidR="00267F9B" w:rsidRDefault="00267F9B" w:rsidP="00267F9B">
      <w:pPr>
        <w:pStyle w:val="Tekstpodstawowy2"/>
        <w:tabs>
          <w:tab w:val="left" w:pos="284"/>
        </w:tabs>
        <w:spacing w:after="80"/>
        <w:rPr>
          <w:szCs w:val="24"/>
        </w:rPr>
      </w:pPr>
      <w:r>
        <w:rPr>
          <w:szCs w:val="24"/>
        </w:rPr>
        <w:t>§ 9. Wysokość środków przeznaczona na realizację programu zostanie określona w budżecie gminy na 202</w:t>
      </w:r>
      <w:r w:rsidR="000D0CF0">
        <w:rPr>
          <w:szCs w:val="24"/>
        </w:rPr>
        <w:t>2</w:t>
      </w:r>
      <w:r>
        <w:rPr>
          <w:szCs w:val="24"/>
        </w:rPr>
        <w:t xml:space="preserve"> rok. Planowana wysokość środków na realizację programu wynosi </w:t>
      </w:r>
      <w:r w:rsidR="00D93AD3">
        <w:rPr>
          <w:szCs w:val="24"/>
        </w:rPr>
        <w:t xml:space="preserve">550 </w:t>
      </w:r>
      <w:r>
        <w:rPr>
          <w:szCs w:val="24"/>
        </w:rPr>
        <w:t>000 zł.</w:t>
      </w:r>
    </w:p>
    <w:p w14:paraId="30E3F89C" w14:textId="77777777" w:rsidR="00267F9B" w:rsidRDefault="00267F9B" w:rsidP="00267F9B">
      <w:pPr>
        <w:pStyle w:val="Tekstpodstawowy2"/>
        <w:tabs>
          <w:tab w:val="left" w:pos="284"/>
        </w:tabs>
        <w:rPr>
          <w:szCs w:val="24"/>
        </w:rPr>
      </w:pPr>
    </w:p>
    <w:p w14:paraId="69C73CAE" w14:textId="77777777" w:rsidR="00602023" w:rsidRDefault="00602023">
      <w:pPr>
        <w:spacing w:after="160" w:line="259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14:paraId="34C54360" w14:textId="27EA7CEC" w:rsidR="00267F9B" w:rsidRDefault="00267F9B" w:rsidP="00267F9B">
      <w:pPr>
        <w:pStyle w:val="Tekstpodstawowy2"/>
        <w:tabs>
          <w:tab w:val="left" w:pos="284"/>
        </w:tabs>
        <w:spacing w:after="80"/>
        <w:jc w:val="center"/>
        <w:rPr>
          <w:szCs w:val="24"/>
        </w:rPr>
      </w:pPr>
      <w:r>
        <w:rPr>
          <w:b/>
          <w:szCs w:val="24"/>
        </w:rPr>
        <w:lastRenderedPageBreak/>
        <w:t>Rozdział X. Sposób oceny realizacji programu</w:t>
      </w:r>
    </w:p>
    <w:p w14:paraId="0EB69764" w14:textId="77777777" w:rsidR="00267F9B" w:rsidRDefault="00267F9B" w:rsidP="00267F9B">
      <w:pPr>
        <w:pStyle w:val="Tekstpodstawowy"/>
        <w:spacing w:after="80"/>
        <w:jc w:val="both"/>
        <w:rPr>
          <w:szCs w:val="24"/>
          <w:lang w:val="pl-PL"/>
        </w:rPr>
      </w:pPr>
      <w:r>
        <w:rPr>
          <w:szCs w:val="24"/>
          <w:lang w:val="pl-PL"/>
        </w:rPr>
        <w:t>§ 10. 1. Wójt dokonuje kontroli i oceny realizacji zadania wspieranego lub powierzonego organizacji pozarządowej na zasadach określonych w ustawie.</w:t>
      </w:r>
    </w:p>
    <w:p w14:paraId="0DDA7ED2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2. Celem oceny realizacji programu ustala się następujące wskaźniki:</w:t>
      </w:r>
    </w:p>
    <w:p w14:paraId="123FE734" w14:textId="77777777" w:rsidR="00267F9B" w:rsidRDefault="00267F9B" w:rsidP="00267F9B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liczba otwartych konkursów ofert;</w:t>
      </w:r>
    </w:p>
    <w:p w14:paraId="3895701C" w14:textId="77777777" w:rsidR="00267F9B" w:rsidRDefault="00267F9B" w:rsidP="00267F9B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wysokość środków finansowych przeznaczonych z budżetu Gminy na realizację zleconych zadań;</w:t>
      </w:r>
    </w:p>
    <w:p w14:paraId="57FAC12E" w14:textId="77777777" w:rsidR="00267F9B" w:rsidRDefault="00267F9B" w:rsidP="00267F9B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liczba złożonych ofert w otwartych konkursach ofert;</w:t>
      </w:r>
    </w:p>
    <w:p w14:paraId="49D1E7D7" w14:textId="77777777" w:rsidR="00267F9B" w:rsidRDefault="00267F9B" w:rsidP="00267F9B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wybranych ofert w otwartych konkursach ofert; </w:t>
      </w:r>
    </w:p>
    <w:p w14:paraId="14B7ECB0" w14:textId="77777777" w:rsidR="00267F9B" w:rsidRDefault="00267F9B" w:rsidP="00267F9B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wysokość udziału własnego oferenta na realizację zadania;</w:t>
      </w:r>
    </w:p>
    <w:p w14:paraId="6EFFDDA6" w14:textId="77777777" w:rsidR="00267F9B" w:rsidRDefault="00267F9B" w:rsidP="00267F9B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liczby beneficjatów objętych danym zadaniem;</w:t>
      </w:r>
    </w:p>
    <w:p w14:paraId="68E70E9B" w14:textId="77777777" w:rsidR="00267F9B" w:rsidRDefault="00267F9B" w:rsidP="00267F9B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dostępność do zajęć – odpłatne/bezpłatne;</w:t>
      </w:r>
    </w:p>
    <w:p w14:paraId="03284055" w14:textId="77777777" w:rsidR="00267F9B" w:rsidRDefault="00267F9B" w:rsidP="00267F9B">
      <w:pPr>
        <w:numPr>
          <w:ilvl w:val="0"/>
          <w:numId w:val="17"/>
        </w:numPr>
        <w:tabs>
          <w:tab w:val="left" w:pos="709"/>
        </w:tabs>
        <w:jc w:val="both"/>
        <w:rPr>
          <w:szCs w:val="24"/>
        </w:rPr>
      </w:pPr>
      <w:r>
        <w:rPr>
          <w:sz w:val="24"/>
          <w:szCs w:val="24"/>
        </w:rPr>
        <w:t>wysokość kwot udzielonych dotacji w poszczególnych obszarach zadaniowych.</w:t>
      </w:r>
    </w:p>
    <w:p w14:paraId="3A389F32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3. Kontrolę merytoryczną i finansową realizacji zadań publicznych prowadzą wydziały merytoryczne. </w:t>
      </w:r>
    </w:p>
    <w:p w14:paraId="2940225A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4. Kontrolę formalną realizowanych zadań publicznych prowadzi Referat Oświaty i Spraw Społecznych.</w:t>
      </w:r>
    </w:p>
    <w:p w14:paraId="1C72915E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5. Organizacje pozarządowe mogą zgłaszać swoje uwagi, wnioski i propozycje dotyczące realizacji programu w wydziałach merytorycznych oraz w referacie Oświaty i Spraw Społecznych.</w:t>
      </w:r>
    </w:p>
    <w:p w14:paraId="723F7F3D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6. Zgłoszone w czasie realizacji programu uwagi, wnioski i propozycje będą brane pod uwagę w celu usprawnienia bieżącej i przyszłej współpracy gminy z organizacjami. </w:t>
      </w:r>
    </w:p>
    <w:p w14:paraId="09013AEE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</w:p>
    <w:p w14:paraId="0F3E6201" w14:textId="77777777" w:rsidR="00267F9B" w:rsidRDefault="00267F9B" w:rsidP="00267F9B">
      <w:pPr>
        <w:pStyle w:val="Tekstpodstawowy"/>
        <w:spacing w:after="8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Rozdział XI. Informacja o sposobie tworzenia oraz przebiegu konsultacji.</w:t>
      </w:r>
    </w:p>
    <w:p w14:paraId="674273E9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§ 11. 1. Prace nad przygotowaniem programu zostały zainicjowane w Referacie Oświaty </w:t>
      </w:r>
      <w:r>
        <w:rPr>
          <w:szCs w:val="24"/>
          <w:lang w:val="pl-PL"/>
        </w:rPr>
        <w:br/>
        <w:t>i Spraw Społecznych Urzędu Gminy Komorniki.</w:t>
      </w:r>
    </w:p>
    <w:p w14:paraId="7B65B0A5" w14:textId="77777777" w:rsidR="00267F9B" w:rsidRDefault="00267F9B" w:rsidP="00267F9B">
      <w:pPr>
        <w:pStyle w:val="Tekstpodstawowy"/>
        <w:jc w:val="both"/>
        <w:rPr>
          <w:szCs w:val="24"/>
          <w:lang w:val="pl-PL" w:eastAsia="pl-PL"/>
        </w:rPr>
      </w:pPr>
      <w:r>
        <w:rPr>
          <w:szCs w:val="24"/>
          <w:lang w:val="pl-PL"/>
        </w:rPr>
        <w:t xml:space="preserve">2. Wypracowany projekt uchwały został poddany konsultacjom zgodnie z uchwałą nr </w:t>
      </w:r>
      <w:r>
        <w:rPr>
          <w:szCs w:val="24"/>
          <w:lang w:eastAsia="pl-PL"/>
        </w:rPr>
        <w:t>LII/357/2010</w:t>
      </w:r>
      <w:r>
        <w:rPr>
          <w:szCs w:val="24"/>
          <w:lang w:val="pl-PL" w:eastAsia="pl-PL"/>
        </w:rPr>
        <w:t xml:space="preserve"> Rady Gminy Komorniki</w:t>
      </w:r>
      <w:r>
        <w:rPr>
          <w:szCs w:val="24"/>
          <w:lang w:eastAsia="pl-PL"/>
        </w:rPr>
        <w:t xml:space="preserve"> z dnia 25 października 2010 r. w sprawie wprowadzenia Regulaminu Konsultacji z organizacjami pozarządowymi i podmiotami wymienionymi w art. 3 ust. 3 ustawy o działalności pożytku publicznego i wolontariacie</w:t>
      </w:r>
      <w:r>
        <w:rPr>
          <w:szCs w:val="24"/>
          <w:lang w:val="pl-PL" w:eastAsia="pl-PL"/>
        </w:rPr>
        <w:t xml:space="preserve">. </w:t>
      </w:r>
      <w:r>
        <w:rPr>
          <w:szCs w:val="24"/>
          <w:lang w:val="pl-PL" w:eastAsia="pl-PL"/>
        </w:rPr>
        <w:br/>
        <w:t xml:space="preserve">W tym celu projekt został zamieszczony na stronie internetowej gminy oraz w Biuletynie Informacji publicznej, a także został przekazany w formie elektronicznej organizacjom pozarządowym wykazanym w Rejestrze Organizacji Pozarządowych. </w:t>
      </w:r>
    </w:p>
    <w:p w14:paraId="0736A594" w14:textId="288B145A" w:rsidR="00267F9B" w:rsidRDefault="00267F9B" w:rsidP="00267F9B">
      <w:pPr>
        <w:pStyle w:val="Tekstpodstawowy"/>
        <w:jc w:val="both"/>
        <w:rPr>
          <w:szCs w:val="24"/>
          <w:lang w:val="pl-PL" w:eastAsia="pl-PL"/>
        </w:rPr>
      </w:pPr>
      <w:r>
        <w:rPr>
          <w:szCs w:val="24"/>
          <w:lang w:val="pl-PL" w:eastAsia="pl-PL"/>
        </w:rPr>
        <w:t xml:space="preserve">3. Uwagi, wnioski i opinie dotyczące projektu programu można było składać od dnia </w:t>
      </w:r>
      <w:r>
        <w:rPr>
          <w:szCs w:val="24"/>
          <w:lang w:val="pl-PL" w:eastAsia="pl-PL"/>
        </w:rPr>
        <w:br/>
      </w:r>
      <w:r w:rsidRPr="000D0CF0">
        <w:rPr>
          <w:color w:val="FF0000"/>
          <w:szCs w:val="24"/>
          <w:lang w:val="pl-PL" w:eastAsia="pl-PL"/>
        </w:rPr>
        <w:t>2</w:t>
      </w:r>
      <w:r w:rsidR="00D93AD3">
        <w:rPr>
          <w:color w:val="FF0000"/>
          <w:szCs w:val="24"/>
          <w:lang w:val="pl-PL" w:eastAsia="pl-PL"/>
        </w:rPr>
        <w:t>2</w:t>
      </w:r>
      <w:r w:rsidRPr="000D0CF0">
        <w:rPr>
          <w:color w:val="FF0000"/>
          <w:szCs w:val="24"/>
          <w:lang w:val="pl-PL" w:eastAsia="pl-PL"/>
        </w:rPr>
        <w:t xml:space="preserve"> </w:t>
      </w:r>
      <w:r w:rsidR="00D93AD3">
        <w:rPr>
          <w:color w:val="FF0000"/>
          <w:szCs w:val="24"/>
          <w:lang w:val="pl-PL" w:eastAsia="pl-PL"/>
        </w:rPr>
        <w:t>września</w:t>
      </w:r>
      <w:r w:rsidRPr="000D0CF0">
        <w:rPr>
          <w:color w:val="FF0000"/>
          <w:szCs w:val="24"/>
          <w:lang w:val="pl-PL" w:eastAsia="pl-PL"/>
        </w:rPr>
        <w:t xml:space="preserve"> do dnia 1</w:t>
      </w:r>
      <w:r w:rsidR="00602023">
        <w:rPr>
          <w:color w:val="FF0000"/>
          <w:szCs w:val="24"/>
          <w:lang w:val="pl-PL" w:eastAsia="pl-PL"/>
        </w:rPr>
        <w:t>2</w:t>
      </w:r>
      <w:r w:rsidRPr="000D0CF0">
        <w:rPr>
          <w:color w:val="FF0000"/>
          <w:szCs w:val="24"/>
          <w:lang w:val="pl-PL" w:eastAsia="pl-PL"/>
        </w:rPr>
        <w:t xml:space="preserve"> </w:t>
      </w:r>
      <w:r w:rsidR="00D93AD3">
        <w:rPr>
          <w:color w:val="FF0000"/>
          <w:szCs w:val="24"/>
          <w:lang w:val="pl-PL" w:eastAsia="pl-PL"/>
        </w:rPr>
        <w:t>października</w:t>
      </w:r>
      <w:r w:rsidRPr="000D0CF0">
        <w:rPr>
          <w:color w:val="FF0000"/>
          <w:szCs w:val="24"/>
          <w:lang w:val="pl-PL" w:eastAsia="pl-PL"/>
        </w:rPr>
        <w:t xml:space="preserve"> 202</w:t>
      </w:r>
      <w:r w:rsidR="000D0CF0">
        <w:rPr>
          <w:color w:val="FF0000"/>
          <w:szCs w:val="24"/>
          <w:lang w:val="pl-PL" w:eastAsia="pl-PL"/>
        </w:rPr>
        <w:t>1</w:t>
      </w:r>
      <w:r w:rsidRPr="000D0CF0">
        <w:rPr>
          <w:color w:val="FF0000"/>
          <w:szCs w:val="24"/>
          <w:lang w:val="pl-PL" w:eastAsia="pl-PL"/>
        </w:rPr>
        <w:t xml:space="preserve"> </w:t>
      </w:r>
      <w:r>
        <w:rPr>
          <w:szCs w:val="24"/>
          <w:lang w:val="pl-PL" w:eastAsia="pl-PL"/>
        </w:rPr>
        <w:t>r. na jeden z poniższych sposobów:</w:t>
      </w:r>
    </w:p>
    <w:p w14:paraId="567AC727" w14:textId="77777777" w:rsidR="00267F9B" w:rsidRDefault="00267F9B" w:rsidP="00267F9B">
      <w:pPr>
        <w:numPr>
          <w:ilvl w:val="0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pośrednictwem poczty elektronicznej na adres: </w:t>
      </w:r>
      <w:hyperlink r:id="rId6" w:history="1">
        <w:r>
          <w:rPr>
            <w:rStyle w:val="Hipercze"/>
            <w:sz w:val="24"/>
          </w:rPr>
          <w:t>oswiata@komorniki.pl</w:t>
        </w:r>
      </w:hyperlink>
      <w:r>
        <w:rPr>
          <w:sz w:val="24"/>
          <w:szCs w:val="24"/>
        </w:rPr>
        <w:t>;</w:t>
      </w:r>
    </w:p>
    <w:p w14:paraId="3F36F956" w14:textId="77777777" w:rsidR="00267F9B" w:rsidRDefault="00267F9B" w:rsidP="00267F9B">
      <w:pPr>
        <w:numPr>
          <w:ilvl w:val="0"/>
          <w:numId w:val="18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pośrednictwem poczty tradycyjnej na adres: Urząd Gminy Komorniki, ul. Stawna 1, 62-052 Komorniki (decyduje data wpływu do urzędu). </w:t>
      </w:r>
    </w:p>
    <w:p w14:paraId="3B082DBC" w14:textId="38E22ACB" w:rsidR="00267F9B" w:rsidRDefault="00267F9B" w:rsidP="00267F9B">
      <w:pPr>
        <w:pStyle w:val="Tekstpodstawowy"/>
        <w:jc w:val="both"/>
        <w:rPr>
          <w:szCs w:val="24"/>
          <w:lang w:val="pl-PL" w:eastAsia="pl-PL"/>
        </w:rPr>
      </w:pPr>
      <w:r>
        <w:rPr>
          <w:szCs w:val="24"/>
          <w:lang w:val="pl-PL" w:eastAsia="pl-PL"/>
        </w:rPr>
        <w:t>4. W wyznaczonym terminie wpłynęły</w:t>
      </w:r>
      <w:r w:rsidR="00D93AD3">
        <w:rPr>
          <w:szCs w:val="24"/>
          <w:lang w:val="pl-PL" w:eastAsia="pl-PL"/>
        </w:rPr>
        <w:t xml:space="preserve"> </w:t>
      </w:r>
      <w:r w:rsidR="00D93AD3" w:rsidRPr="0029552F">
        <w:rPr>
          <w:szCs w:val="24"/>
          <w:highlight w:val="yellow"/>
          <w:lang w:val="pl-PL" w:eastAsia="pl-PL"/>
        </w:rPr>
        <w:t>…</w:t>
      </w:r>
      <w:r w:rsidR="00D93AD3">
        <w:rPr>
          <w:szCs w:val="24"/>
          <w:lang w:val="pl-PL" w:eastAsia="pl-PL"/>
        </w:rPr>
        <w:t xml:space="preserve"> </w:t>
      </w:r>
      <w:r>
        <w:rPr>
          <w:szCs w:val="24"/>
          <w:lang w:val="pl-PL" w:eastAsia="pl-PL"/>
        </w:rPr>
        <w:t>uwagi do programu.</w:t>
      </w:r>
    </w:p>
    <w:p w14:paraId="43CF68CD" w14:textId="77777777" w:rsidR="00267F9B" w:rsidRDefault="00267F9B" w:rsidP="00267F9B">
      <w:pPr>
        <w:pStyle w:val="Tekstpodstawowy"/>
        <w:jc w:val="both"/>
        <w:rPr>
          <w:szCs w:val="24"/>
          <w:lang w:val="pl-PL" w:eastAsia="pl-PL"/>
        </w:rPr>
      </w:pPr>
      <w:r>
        <w:rPr>
          <w:szCs w:val="24"/>
          <w:lang w:val="pl-PL" w:eastAsia="pl-PL"/>
        </w:rPr>
        <w:t xml:space="preserve">5. Protokół z konsultacji został ogłoszony w Biuletynie Informacji Publicznej. </w:t>
      </w:r>
    </w:p>
    <w:p w14:paraId="06F462B5" w14:textId="77777777" w:rsidR="00267F9B" w:rsidRDefault="00267F9B" w:rsidP="00267F9B">
      <w:pPr>
        <w:pStyle w:val="Tekstpodstawowy"/>
        <w:jc w:val="both"/>
        <w:rPr>
          <w:szCs w:val="24"/>
          <w:lang w:val="pl-PL" w:eastAsia="pl-PL"/>
        </w:rPr>
      </w:pPr>
      <w:r>
        <w:rPr>
          <w:szCs w:val="24"/>
          <w:lang w:val="pl-PL" w:eastAsia="pl-PL"/>
        </w:rPr>
        <w:t xml:space="preserve">6. Projekt programu został przekazany do Rady Gminy Komorniki. </w:t>
      </w:r>
    </w:p>
    <w:p w14:paraId="687B723F" w14:textId="77777777" w:rsidR="00267F9B" w:rsidRDefault="00267F9B" w:rsidP="00267F9B">
      <w:pPr>
        <w:pStyle w:val="Tekstpodstawowy"/>
        <w:jc w:val="both"/>
        <w:rPr>
          <w:szCs w:val="24"/>
          <w:lang w:val="pl-PL" w:eastAsia="pl-PL"/>
        </w:rPr>
      </w:pPr>
    </w:p>
    <w:p w14:paraId="62DAD970" w14:textId="77777777" w:rsidR="00267F9B" w:rsidRDefault="00267F9B" w:rsidP="00267F9B">
      <w:pPr>
        <w:pStyle w:val="Tekstpodstawowy"/>
        <w:spacing w:after="80"/>
        <w:jc w:val="center"/>
        <w:rPr>
          <w:szCs w:val="24"/>
          <w:lang w:val="pl-PL"/>
        </w:rPr>
      </w:pPr>
      <w:r>
        <w:rPr>
          <w:b/>
          <w:szCs w:val="24"/>
          <w:lang w:val="pl-PL" w:eastAsia="pl-PL"/>
        </w:rPr>
        <w:t>Rozdział XII. Tryb powoływania i zasady działania komisji konkursowych do opiniowania ofert w otwartych konkursach ofert</w:t>
      </w:r>
    </w:p>
    <w:p w14:paraId="00D495E0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§ 12. 1. Skład komisji konkursowej powołuje Wójt.</w:t>
      </w:r>
    </w:p>
    <w:p w14:paraId="76867356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2. Komisja konkursowa powoływana jest w składzie przynajmniej trzyosobowym: przewodniczący komisji, sekretarz komisji, członek komisji.</w:t>
      </w:r>
    </w:p>
    <w:p w14:paraId="1F039698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 xml:space="preserve">3. Wójt powołuje do pracy w komisji przynajmniej jedną osobę spośród osób wskazanych przez organizacje pozarządowe, z wyłączeniem osób wskazanych przez organizacje pozarządowe, biorące udział w otwartym konkursie ofert. </w:t>
      </w:r>
    </w:p>
    <w:p w14:paraId="67B4F6E5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4. Zaproszenie Wójta do udziału w pracach komisji konkursowych w otwartych konkursach ofert jest zamieszczane na stronie internetowej gminy oraz przesyłane drogą elektroniczną organizacjom pozarządowym wpisanym do Rejestru Organizacji Pozarządowych. </w:t>
      </w:r>
    </w:p>
    <w:p w14:paraId="24709971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5. Organizacja pozarządowa może wskazać kandydata na członka komisji konkursowej </w:t>
      </w:r>
      <w:r>
        <w:rPr>
          <w:szCs w:val="24"/>
          <w:lang w:val="pl-PL"/>
        </w:rPr>
        <w:br/>
        <w:t>w terminie do dnia składania ofert w otwartym konkursie ofert.</w:t>
      </w:r>
    </w:p>
    <w:p w14:paraId="0EBB4D42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6. W przypadku zgłoszenia więcej, niż jednej osoby, o której mowa a ust. 3 o powołaniu do komisji konkursowej decyduje kolejność wpływu zgłoszeń do Urzędu Gminy Komorniki.</w:t>
      </w:r>
    </w:p>
    <w:p w14:paraId="428FA236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7. Komisja konkursowa może działać bez udziału osób, o których mowa w ust. 3, </w:t>
      </w:r>
      <w:r>
        <w:rPr>
          <w:szCs w:val="24"/>
          <w:lang w:val="pl-PL"/>
        </w:rPr>
        <w:br/>
        <w:t xml:space="preserve">w sytuacjach opisanych w art. 15 ust. 2da ustawy. </w:t>
      </w:r>
    </w:p>
    <w:p w14:paraId="1B4EC52A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8. Komisję konkursową powołuje Wójt dla każdego otwartego konkursu ofert oddzielnie. </w:t>
      </w:r>
    </w:p>
    <w:p w14:paraId="37EEA40A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</w:p>
    <w:p w14:paraId="5917EDEC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§ 13. 1. Pracami komisji konkursowej kieruje przewodniczący komisji, a w przypadku jego nieobecności, sekretarz komisji. </w:t>
      </w:r>
    </w:p>
    <w:p w14:paraId="060F4BDB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2. Komisja konkursowa rozpoczyna pracę z dniem powołania, a kończy z dniem podania do wiadomości publicznej informacji o wyniku lub unieważnieniu otwartego konkursu ofert.</w:t>
      </w:r>
    </w:p>
    <w:p w14:paraId="13DDD13A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3. Komisja konkursowa działa na posiedzeniach zamkniętych.</w:t>
      </w:r>
    </w:p>
    <w:p w14:paraId="3FB0482E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4. Komisja konkursowa może obradować w obecności nie mniej, niż trzech członków. </w:t>
      </w:r>
    </w:p>
    <w:p w14:paraId="68CDE9B2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5. Osoby wchodzące w skład komisji konkursowej składają pisemne oświadczenie lub oświadczenie do protokołu, że nie podlegają wyłączeniu z udziału w pracach komisji. </w:t>
      </w:r>
    </w:p>
    <w:p w14:paraId="3E8B3B77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6. Komisja konkursowa opiniuje złożone oferty pod względem formalnym i merytorycznym, w oparciu o przepisy ustawy oraz o kryteria podane w treści ogłoszenia otwartego konkursu ofert. </w:t>
      </w:r>
    </w:p>
    <w:p w14:paraId="7E7509FC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7. W przypadku równej liczby „za” i „przeciw” rozstrzyga głos przewodniczącego komisji.</w:t>
      </w:r>
    </w:p>
    <w:p w14:paraId="6B0D0CDE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8. Członek komisji konkursowej nie może wstrzymać się od głosu, może natomiast żądać załączenia pisemnego stanowiska do protokołu.</w:t>
      </w:r>
    </w:p>
    <w:p w14:paraId="6EB39875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9. Sekretarz komisji konkursowej sporządza protokół w prac komisji.</w:t>
      </w:r>
    </w:p>
    <w:p w14:paraId="7AECAB6C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10. Przewodniczący przekazuje Wójtowi niezwłocznie protokół, o którym mowa w ust. 9. </w:t>
      </w:r>
    </w:p>
    <w:p w14:paraId="6479563A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11. Wyboru oferty lub odrzucenia oferty dokonuje Wójt, po zapoznaniu się z opinią komisji konkursowej.</w:t>
      </w:r>
    </w:p>
    <w:p w14:paraId="1DEDE2FD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</w:p>
    <w:p w14:paraId="4A29B750" w14:textId="77777777" w:rsidR="00267F9B" w:rsidRDefault="00267F9B" w:rsidP="00267F9B">
      <w:pPr>
        <w:pStyle w:val="Tekstpodstawowy"/>
        <w:spacing w:after="8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Rozdział XIII. Postanowienia końcowe</w:t>
      </w:r>
    </w:p>
    <w:p w14:paraId="3D6A42C4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  <w:r>
        <w:rPr>
          <w:szCs w:val="24"/>
          <w:lang w:val="pl-PL"/>
        </w:rPr>
        <w:t>§ 14. Wykonanie uchwały powierza się Wójtowi Gminy Komorniki.</w:t>
      </w:r>
    </w:p>
    <w:p w14:paraId="309036B7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</w:p>
    <w:p w14:paraId="288B2CC1" w14:textId="14D256FA" w:rsidR="00267F9B" w:rsidRDefault="00267F9B" w:rsidP="00463A05">
      <w:pPr>
        <w:pStyle w:val="Tekstpodstawowy"/>
        <w:jc w:val="both"/>
        <w:rPr>
          <w:b/>
          <w:szCs w:val="24"/>
          <w:lang w:val="pl-PL"/>
        </w:rPr>
      </w:pPr>
      <w:r>
        <w:rPr>
          <w:szCs w:val="24"/>
          <w:lang w:val="pl-PL"/>
        </w:rPr>
        <w:t xml:space="preserve">§ 15. Uchwała wchodzi w życie z dniem podjęcia. </w:t>
      </w:r>
    </w:p>
    <w:p w14:paraId="7E40A0C1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1064189B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6B10BBF6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7C07BB68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4FAD8C7A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4FF2FC5C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37C83FAC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4FDDF5EF" w14:textId="77777777" w:rsidR="00267F9B" w:rsidRDefault="00267F9B" w:rsidP="00267F9B">
      <w:pPr>
        <w:pStyle w:val="Tekstpodstawowy"/>
        <w:rPr>
          <w:b/>
          <w:szCs w:val="24"/>
          <w:lang w:val="pl-PL"/>
        </w:rPr>
      </w:pPr>
    </w:p>
    <w:p w14:paraId="1130A05A" w14:textId="77777777" w:rsidR="00267F9B" w:rsidRDefault="00267F9B" w:rsidP="00267F9B">
      <w:pPr>
        <w:pStyle w:val="Tekstpodstawowy"/>
        <w:jc w:val="both"/>
        <w:rPr>
          <w:szCs w:val="24"/>
          <w:lang w:val="pl-PL"/>
        </w:rPr>
      </w:pPr>
    </w:p>
    <w:p w14:paraId="11845DF6" w14:textId="2870AF85" w:rsidR="00267F9B" w:rsidRDefault="00267F9B" w:rsidP="00267F9B">
      <w:pPr>
        <w:pStyle w:val="Tekstpodstawowy"/>
        <w:tabs>
          <w:tab w:val="left" w:pos="993"/>
        </w:tabs>
        <w:jc w:val="right"/>
        <w:rPr>
          <w:szCs w:val="24"/>
          <w:lang w:val="pl-PL"/>
        </w:rPr>
      </w:pPr>
      <w:r>
        <w:rPr>
          <w:szCs w:val="24"/>
          <w:lang w:val="pl-PL"/>
        </w:rPr>
        <w:t xml:space="preserve"> </w:t>
      </w:r>
    </w:p>
    <w:p w14:paraId="1E1561DD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3558174E" w14:textId="77777777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</w:p>
    <w:p w14:paraId="0F82D1C6" w14:textId="77777777" w:rsidR="00267F9B" w:rsidRDefault="00267F9B" w:rsidP="00267F9B">
      <w:pPr>
        <w:pStyle w:val="Tekstpodstawowy"/>
        <w:jc w:val="center"/>
        <w:outlineLvl w:val="0"/>
        <w:rPr>
          <w:b/>
          <w:szCs w:val="24"/>
          <w:lang w:val="pl-PL"/>
        </w:rPr>
      </w:pPr>
      <w:r>
        <w:rPr>
          <w:b/>
          <w:szCs w:val="24"/>
        </w:rPr>
        <w:br w:type="page"/>
      </w:r>
    </w:p>
    <w:p w14:paraId="28B64284" w14:textId="77777777" w:rsidR="00267F9B" w:rsidRDefault="00267F9B" w:rsidP="00267F9B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lastRenderedPageBreak/>
        <w:t xml:space="preserve">UZASADNIENIE </w:t>
      </w:r>
    </w:p>
    <w:p w14:paraId="73229485" w14:textId="6441302E" w:rsidR="00267F9B" w:rsidRDefault="00267F9B" w:rsidP="00267F9B">
      <w:pPr>
        <w:pStyle w:val="Tekstpodstawowy"/>
        <w:jc w:val="center"/>
        <w:rPr>
          <w:b/>
          <w:szCs w:val="24"/>
          <w:lang w:val="pl-PL"/>
        </w:rPr>
      </w:pPr>
      <w:r>
        <w:rPr>
          <w:b/>
          <w:szCs w:val="24"/>
        </w:rPr>
        <w:t xml:space="preserve">DO UCHWAŁY NR </w:t>
      </w:r>
      <w:r w:rsidR="000D0CF0">
        <w:rPr>
          <w:b/>
          <w:szCs w:val="24"/>
          <w:lang w:val="pl-PL"/>
        </w:rPr>
        <w:t>XLI</w:t>
      </w:r>
      <w:r w:rsidR="002B0117">
        <w:rPr>
          <w:b/>
          <w:szCs w:val="24"/>
          <w:lang w:val="pl-PL"/>
        </w:rPr>
        <w:t>V</w:t>
      </w:r>
      <w:r>
        <w:rPr>
          <w:b/>
          <w:szCs w:val="24"/>
          <w:lang w:val="pl-PL"/>
        </w:rPr>
        <w:tab/>
        <w:t>/</w:t>
      </w:r>
      <w:r w:rsidR="000D0CF0">
        <w:rPr>
          <w:b/>
          <w:szCs w:val="24"/>
          <w:lang w:val="pl-PL"/>
        </w:rPr>
        <w:t>…</w:t>
      </w:r>
      <w:r>
        <w:rPr>
          <w:b/>
          <w:szCs w:val="24"/>
          <w:lang w:val="pl-PL"/>
        </w:rPr>
        <w:t>/202</w:t>
      </w:r>
      <w:r w:rsidR="000D0CF0">
        <w:rPr>
          <w:b/>
          <w:szCs w:val="24"/>
          <w:lang w:val="pl-PL"/>
        </w:rPr>
        <w:t>1</w:t>
      </w:r>
    </w:p>
    <w:p w14:paraId="10A8B8F7" w14:textId="77777777" w:rsidR="00267F9B" w:rsidRDefault="00267F9B" w:rsidP="00267F9B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RADY GMINY KOMORNIKI</w:t>
      </w:r>
    </w:p>
    <w:p w14:paraId="33CC9EF1" w14:textId="57D84EE6" w:rsidR="00267F9B" w:rsidRDefault="00267F9B" w:rsidP="00267F9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 dnia 2</w:t>
      </w:r>
      <w:r w:rsidR="006F19A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F19A2">
        <w:rPr>
          <w:sz w:val="24"/>
          <w:szCs w:val="24"/>
        </w:rPr>
        <w:t>p</w:t>
      </w:r>
      <w:r w:rsidR="000D0CF0">
        <w:rPr>
          <w:sz w:val="24"/>
          <w:szCs w:val="24"/>
        </w:rPr>
        <w:t>a</w:t>
      </w:r>
      <w:r w:rsidR="00694024">
        <w:rPr>
          <w:sz w:val="24"/>
          <w:szCs w:val="24"/>
        </w:rPr>
        <w:t>ź</w:t>
      </w:r>
      <w:r w:rsidR="006F19A2">
        <w:rPr>
          <w:sz w:val="24"/>
          <w:szCs w:val="24"/>
        </w:rPr>
        <w:t>dziernika</w:t>
      </w:r>
      <w:r>
        <w:rPr>
          <w:sz w:val="24"/>
          <w:szCs w:val="24"/>
        </w:rPr>
        <w:t xml:space="preserve"> 202</w:t>
      </w:r>
      <w:r w:rsidR="000D0CF0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14:paraId="4BFA5AC4" w14:textId="77777777" w:rsidR="00267F9B" w:rsidRDefault="00267F9B" w:rsidP="00267F9B">
      <w:pPr>
        <w:pStyle w:val="Tekstpodstawowy"/>
        <w:jc w:val="center"/>
        <w:rPr>
          <w:szCs w:val="24"/>
          <w:lang w:val="pl-PL"/>
        </w:rPr>
      </w:pPr>
    </w:p>
    <w:p w14:paraId="5E78FB86" w14:textId="77777777" w:rsidR="00267F9B" w:rsidRDefault="00267F9B" w:rsidP="00267F9B">
      <w:pPr>
        <w:pStyle w:val="Tekstpodstawowy"/>
        <w:rPr>
          <w:szCs w:val="24"/>
        </w:rPr>
      </w:pPr>
    </w:p>
    <w:p w14:paraId="62563A37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</w:rPr>
      </w:pPr>
    </w:p>
    <w:p w14:paraId="21043775" w14:textId="77777777" w:rsidR="00267F9B" w:rsidRDefault="00267F9B" w:rsidP="00267F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Ustawa o działalności pożytku publicznego i o wolontariacie nakłada na jednostki samorządu terytorialnego obowiązek uchwalenia programu współpracy z organizacjami pozarządowymi oraz podmiotami wymienionymi w art. 3 ust. 3 ustawy.  Zgodnie z art. 5a ust. 1 ustawy organ stanowiący jednostki samorządu terytorialnego uchwala roczny program współpracy po konsultacjach z organizacjami. W tym celu projekt programu współpracy został zamieszczony na stronie internetowej gminy oraz w Biuletynie Informacji Publicznej, a także został przekazany w formie elektronicznej organizacjom pozarządowym wskazanym w Rejestrze Organizacji Pozarządowych.    </w:t>
      </w:r>
    </w:p>
    <w:p w14:paraId="39D0576D" w14:textId="1F784772" w:rsidR="00267F9B" w:rsidRDefault="00267F9B" w:rsidP="00267F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Roczny Program Współpracy z Organizacjami Pozarządowymi stanowi uszczegółowienie przedmiotu planowanej współpracy z Gminą w roku 202</w:t>
      </w:r>
      <w:r w:rsidR="000D0CF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08B6B4DC" w14:textId="6459995C" w:rsidR="00267F9B" w:rsidRDefault="00267F9B" w:rsidP="00267F9B">
      <w:pPr>
        <w:tabs>
          <w:tab w:val="left" w:leader="do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Wymienione w uchwale zadania mieszczą się w poszczególnych sferach działalności pożytku publicznego, które wymienia się w art. 4 ust. 1 ustawy o działalności pożytku publicznego i o wolontariacie. Przyjmując Roczny Program Współpracy z Organizacjami Pozarządowymi i innymi podmiotami, Gmina deklaruje budowanie dialogu obywatelskiego, chęć umocnienia lokalnych działań, stworzenia warunków do powstawania inicjatyw i struktur funkcjonujących na rzecz społeczności lokalnej oraz wyraża chęć realizacji zadań ustawowych w ścisłym współdziałaniu z podmiotami III sektora. Projekt uchwały był konsultowany </w:t>
      </w:r>
      <w:r w:rsidR="000D0CF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przedstawicielami organizacji pozarządowych działających na terenie gminy Komorniki. </w:t>
      </w:r>
    </w:p>
    <w:p w14:paraId="6445219A" w14:textId="77777777" w:rsidR="00267F9B" w:rsidRDefault="00267F9B" w:rsidP="00267F9B">
      <w:pPr>
        <w:tabs>
          <w:tab w:val="left" w:leader="dot" w:pos="8505"/>
        </w:tabs>
        <w:jc w:val="both"/>
        <w:rPr>
          <w:color w:val="000000"/>
          <w:sz w:val="24"/>
          <w:szCs w:val="24"/>
        </w:rPr>
      </w:pPr>
    </w:p>
    <w:p w14:paraId="4B270E4D" w14:textId="77777777" w:rsidR="00267F9B" w:rsidRDefault="00267F9B" w:rsidP="00267F9B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powyższej uchwały jest zatem uzasadnione.</w:t>
      </w:r>
    </w:p>
    <w:p w14:paraId="345C7564" w14:textId="77777777" w:rsidR="00267F9B" w:rsidRDefault="00267F9B" w:rsidP="00267F9B">
      <w:pPr>
        <w:pStyle w:val="Tekstpodstawowy"/>
        <w:spacing w:line="360" w:lineRule="auto"/>
        <w:ind w:left="426" w:hanging="426"/>
        <w:jc w:val="right"/>
        <w:rPr>
          <w:i/>
          <w:szCs w:val="24"/>
        </w:rPr>
      </w:pPr>
    </w:p>
    <w:p w14:paraId="5A1059DD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</w:rPr>
      </w:pPr>
    </w:p>
    <w:p w14:paraId="405459A3" w14:textId="77777777" w:rsidR="00267F9B" w:rsidRDefault="00267F9B" w:rsidP="00267F9B">
      <w:pPr>
        <w:pStyle w:val="Tekstpodstawowy"/>
        <w:spacing w:line="360" w:lineRule="auto"/>
        <w:ind w:left="426" w:hanging="426"/>
        <w:jc w:val="right"/>
        <w:rPr>
          <w:szCs w:val="24"/>
        </w:rPr>
      </w:pPr>
    </w:p>
    <w:p w14:paraId="7EFFA0B2" w14:textId="77777777" w:rsidR="00267F9B" w:rsidRDefault="00267F9B" w:rsidP="00267F9B">
      <w:pPr>
        <w:pStyle w:val="Tekstpodstawowy"/>
        <w:spacing w:line="360" w:lineRule="auto"/>
        <w:ind w:left="426" w:hanging="426"/>
        <w:jc w:val="right"/>
        <w:rPr>
          <w:szCs w:val="24"/>
        </w:rPr>
      </w:pPr>
    </w:p>
    <w:p w14:paraId="2FC4CEBE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</w:rPr>
      </w:pPr>
    </w:p>
    <w:p w14:paraId="2C3C0F17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</w:rPr>
      </w:pPr>
    </w:p>
    <w:p w14:paraId="171BA473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</w:rPr>
      </w:pPr>
    </w:p>
    <w:p w14:paraId="1A808102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</w:rPr>
      </w:pPr>
    </w:p>
    <w:p w14:paraId="4EE1EA2A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</w:rPr>
      </w:pPr>
    </w:p>
    <w:p w14:paraId="6CA5BD0B" w14:textId="77777777" w:rsidR="00267F9B" w:rsidRDefault="00267F9B" w:rsidP="00267F9B">
      <w:pPr>
        <w:pStyle w:val="Tekstpodstawowy"/>
        <w:spacing w:line="360" w:lineRule="auto"/>
        <w:rPr>
          <w:szCs w:val="24"/>
          <w:lang w:val="pl-PL"/>
        </w:rPr>
      </w:pPr>
    </w:p>
    <w:p w14:paraId="2D52515F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  <w:lang w:val="pl-PL"/>
        </w:rPr>
      </w:pPr>
    </w:p>
    <w:p w14:paraId="4A088573" w14:textId="77777777" w:rsidR="00267F9B" w:rsidRDefault="00267F9B" w:rsidP="00267F9B">
      <w:pPr>
        <w:pStyle w:val="Tekstpodstawowy"/>
        <w:spacing w:line="360" w:lineRule="auto"/>
        <w:ind w:left="426" w:hanging="426"/>
        <w:jc w:val="center"/>
        <w:rPr>
          <w:szCs w:val="24"/>
          <w:lang w:val="pl-PL"/>
        </w:rPr>
      </w:pPr>
    </w:p>
    <w:p w14:paraId="43F461BF" w14:textId="77777777" w:rsidR="00267F9B" w:rsidRDefault="00267F9B" w:rsidP="00267F9B">
      <w:pPr>
        <w:pStyle w:val="Tekstpodstawowy"/>
        <w:jc w:val="right"/>
        <w:rPr>
          <w:bCs/>
          <w:i/>
          <w:color w:val="000000"/>
          <w:szCs w:val="24"/>
          <w:lang w:val="pl-PL"/>
        </w:rPr>
      </w:pPr>
    </w:p>
    <w:p w14:paraId="1156B57B" w14:textId="77777777" w:rsidR="00267F9B" w:rsidRDefault="00267F9B" w:rsidP="00267F9B">
      <w:pPr>
        <w:pStyle w:val="Default"/>
        <w:jc w:val="right"/>
        <w:rPr>
          <w:rFonts w:ascii="Times New Roman" w:hAnsi="Times New Roman" w:cs="Times New Roman"/>
        </w:rPr>
      </w:pPr>
    </w:p>
    <w:p w14:paraId="6D2BA9EB" w14:textId="642E1577" w:rsidR="00693E5E" w:rsidRDefault="00693E5E"/>
    <w:sectPr w:rsidR="0069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8A5"/>
    <w:multiLevelType w:val="hybridMultilevel"/>
    <w:tmpl w:val="6EC02C26"/>
    <w:lvl w:ilvl="0" w:tplc="6A0A7B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31ED"/>
    <w:multiLevelType w:val="hybridMultilevel"/>
    <w:tmpl w:val="A816E8CA"/>
    <w:lvl w:ilvl="0" w:tplc="31D408A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103"/>
    <w:multiLevelType w:val="hybridMultilevel"/>
    <w:tmpl w:val="3E56F55E"/>
    <w:lvl w:ilvl="0" w:tplc="C6286C2A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101DC5"/>
    <w:multiLevelType w:val="hybridMultilevel"/>
    <w:tmpl w:val="1490178E"/>
    <w:lvl w:ilvl="0" w:tplc="CA48B0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54B94"/>
    <w:multiLevelType w:val="hybridMultilevel"/>
    <w:tmpl w:val="8B2C7D6C"/>
    <w:lvl w:ilvl="0" w:tplc="B50AB6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81733"/>
    <w:multiLevelType w:val="hybridMultilevel"/>
    <w:tmpl w:val="BAC6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9E3"/>
    <w:multiLevelType w:val="hybridMultilevel"/>
    <w:tmpl w:val="071AACB6"/>
    <w:lvl w:ilvl="0" w:tplc="487AC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1A46"/>
    <w:multiLevelType w:val="hybridMultilevel"/>
    <w:tmpl w:val="97BA537A"/>
    <w:lvl w:ilvl="0" w:tplc="033ED8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D4A31"/>
    <w:multiLevelType w:val="hybridMultilevel"/>
    <w:tmpl w:val="43DA66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4C3447"/>
    <w:multiLevelType w:val="hybridMultilevel"/>
    <w:tmpl w:val="071AACB6"/>
    <w:lvl w:ilvl="0" w:tplc="487AC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5978"/>
    <w:multiLevelType w:val="hybridMultilevel"/>
    <w:tmpl w:val="51C673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DD708C"/>
    <w:multiLevelType w:val="hybridMultilevel"/>
    <w:tmpl w:val="071AACB6"/>
    <w:lvl w:ilvl="0" w:tplc="487AC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01D25"/>
    <w:multiLevelType w:val="hybridMultilevel"/>
    <w:tmpl w:val="A02C28FA"/>
    <w:lvl w:ilvl="0" w:tplc="8664482E">
      <w:start w:val="1"/>
      <w:numFmt w:val="lowerLetter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6AB7B8A"/>
    <w:multiLevelType w:val="hybridMultilevel"/>
    <w:tmpl w:val="B802D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17DDE"/>
    <w:multiLevelType w:val="hybridMultilevel"/>
    <w:tmpl w:val="6BCA9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23DFC"/>
    <w:multiLevelType w:val="hybridMultilevel"/>
    <w:tmpl w:val="071AACB6"/>
    <w:lvl w:ilvl="0" w:tplc="487AC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2578"/>
    <w:multiLevelType w:val="hybridMultilevel"/>
    <w:tmpl w:val="3EE68D5E"/>
    <w:lvl w:ilvl="0" w:tplc="D0280D66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DA15EED"/>
    <w:multiLevelType w:val="hybridMultilevel"/>
    <w:tmpl w:val="A816E8CA"/>
    <w:lvl w:ilvl="0" w:tplc="31D408A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9B"/>
    <w:rsid w:val="000D0CF0"/>
    <w:rsid w:val="00213F68"/>
    <w:rsid w:val="00267F9B"/>
    <w:rsid w:val="0029552F"/>
    <w:rsid w:val="002B0117"/>
    <w:rsid w:val="003B566A"/>
    <w:rsid w:val="00463A05"/>
    <w:rsid w:val="00602023"/>
    <w:rsid w:val="00693E5E"/>
    <w:rsid w:val="00694024"/>
    <w:rsid w:val="006F19A2"/>
    <w:rsid w:val="008650D8"/>
    <w:rsid w:val="00976706"/>
    <w:rsid w:val="009E6B1C"/>
    <w:rsid w:val="00CD18DA"/>
    <w:rsid w:val="00D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BEF"/>
  <w15:chartTrackingRefBased/>
  <w15:docId w15:val="{B3B50950-B949-4E56-89EE-8EA349F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F9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67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7F9B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7F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267F9B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7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67F9B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7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267F9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7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@komorniki.pl" TargetMode="External"/><Relationship Id="rId5" Type="http://schemas.openxmlformats.org/officeDocument/2006/relationships/hyperlink" Target="mailto:oswiata@komor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2440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Polowy</dc:creator>
  <cp:keywords/>
  <dc:description/>
  <cp:lastModifiedBy>Olga Karłowska</cp:lastModifiedBy>
  <cp:revision>2</cp:revision>
  <cp:lastPrinted>2021-09-16T10:01:00Z</cp:lastPrinted>
  <dcterms:created xsi:type="dcterms:W3CDTF">2021-09-22T10:23:00Z</dcterms:created>
  <dcterms:modified xsi:type="dcterms:W3CDTF">2021-09-22T10:23:00Z</dcterms:modified>
</cp:coreProperties>
</file>